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285B" w:rsidRDefault="0024285B" w:rsidP="00C226E4">
      <w:pPr>
        <w:pStyle w:val="Sansinterligne"/>
      </w:pPr>
    </w:p>
    <w:p w:rsidR="0024285B" w:rsidRDefault="00357943">
      <w:pPr>
        <w:pBdr>
          <w:top w:val="single" w:sz="4" w:space="1" w:color="000000"/>
          <w:left w:val="single" w:sz="4" w:space="0" w:color="000000"/>
          <w:bottom w:val="single" w:sz="4" w:space="1" w:color="000000"/>
          <w:right w:val="single" w:sz="4" w:space="4" w:color="000000"/>
        </w:pBdr>
        <w:shd w:val="clear" w:color="auto" w:fill="D9D9D9"/>
        <w:ind w:left="3402" w:right="3370"/>
        <w:jc w:val="center"/>
        <w:rPr>
          <w:rFonts w:ascii="Arial" w:hAnsi="Arial" w:cs="Arial"/>
          <w:b/>
          <w:sz w:val="28"/>
          <w:szCs w:val="20"/>
        </w:rPr>
      </w:pPr>
      <w:r>
        <w:rPr>
          <w:rFonts w:ascii="Arial" w:hAnsi="Arial" w:cs="Arial"/>
          <w:b/>
          <w:sz w:val="28"/>
          <w:szCs w:val="20"/>
        </w:rPr>
        <w:t>ANIMATION DE BASSIN –CPE, 2014-2015</w:t>
      </w:r>
    </w:p>
    <w:p w:rsidR="0024285B" w:rsidRDefault="0024285B">
      <w:pPr>
        <w:pBdr>
          <w:top w:val="single" w:sz="4" w:space="1" w:color="000000"/>
          <w:left w:val="single" w:sz="4" w:space="0" w:color="000000"/>
          <w:bottom w:val="single" w:sz="4" w:space="1" w:color="000000"/>
          <w:right w:val="single" w:sz="4" w:space="4" w:color="000000"/>
        </w:pBdr>
        <w:shd w:val="clear" w:color="auto" w:fill="D9D9D9"/>
        <w:ind w:left="3402" w:right="3370"/>
        <w:jc w:val="center"/>
        <w:rPr>
          <w:rFonts w:ascii="Arial" w:hAnsi="Arial" w:cs="Arial"/>
          <w:sz w:val="20"/>
          <w:szCs w:val="20"/>
        </w:rPr>
      </w:pPr>
    </w:p>
    <w:p w:rsidR="0024285B" w:rsidRDefault="0024285B">
      <w:pPr>
        <w:rPr>
          <w:rFonts w:ascii="Arial" w:hAnsi="Arial" w:cs="Arial"/>
        </w:rPr>
      </w:pPr>
    </w:p>
    <w:p w:rsidR="0024285B" w:rsidRDefault="0024285B">
      <w:pPr>
        <w:rPr>
          <w:rFonts w:ascii="Arial" w:hAnsi="Arial" w:cs="Arial"/>
        </w:rPr>
      </w:pPr>
    </w:p>
    <w:p w:rsidR="0024285B" w:rsidRDefault="0024285B">
      <w:pPr>
        <w:rPr>
          <w:rFonts w:ascii="Arial" w:hAnsi="Arial" w:cs="Arial"/>
        </w:rPr>
      </w:pPr>
    </w:p>
    <w:tbl>
      <w:tblPr>
        <w:tblW w:w="0" w:type="auto"/>
        <w:tblInd w:w="-15" w:type="dxa"/>
        <w:tblLayout w:type="fixed"/>
        <w:tblLook w:val="0000"/>
      </w:tblPr>
      <w:tblGrid>
        <w:gridCol w:w="3581"/>
        <w:gridCol w:w="554"/>
        <w:gridCol w:w="3171"/>
        <w:gridCol w:w="418"/>
        <w:gridCol w:w="2088"/>
        <w:gridCol w:w="403"/>
        <w:gridCol w:w="4348"/>
      </w:tblGrid>
      <w:tr w:rsidR="0024285B">
        <w:trPr>
          <w:trHeight w:val="671"/>
        </w:trPr>
        <w:tc>
          <w:tcPr>
            <w:tcW w:w="3581" w:type="dxa"/>
            <w:tcBorders>
              <w:top w:val="single" w:sz="4" w:space="0" w:color="000000"/>
              <w:left w:val="single" w:sz="4" w:space="0" w:color="000000"/>
              <w:bottom w:val="single" w:sz="4" w:space="0" w:color="000000"/>
            </w:tcBorders>
            <w:shd w:val="clear" w:color="auto" w:fill="D9D9D9"/>
          </w:tcPr>
          <w:p w:rsidR="0024285B" w:rsidRDefault="0024285B">
            <w:pPr>
              <w:snapToGrid w:val="0"/>
              <w:rPr>
                <w:rFonts w:ascii="Arial" w:hAnsi="Arial" w:cs="Arial"/>
                <w:b/>
              </w:rPr>
            </w:pPr>
            <w:r w:rsidRPr="00200EBF">
              <w:rPr>
                <w:rFonts w:ascii="Arial" w:hAnsi="Arial" w:cs="Arial"/>
                <w:b/>
              </w:rPr>
              <w:t>BASSIN : 41</w:t>
            </w:r>
          </w:p>
          <w:p w:rsidR="00DD7A90" w:rsidRPr="00200EBF" w:rsidRDefault="00DD7A90">
            <w:pPr>
              <w:snapToGrid w:val="0"/>
              <w:rPr>
                <w:rFonts w:ascii="Arial" w:hAnsi="Arial" w:cs="Arial"/>
                <w:b/>
              </w:rPr>
            </w:pPr>
          </w:p>
        </w:tc>
        <w:tc>
          <w:tcPr>
            <w:tcW w:w="554" w:type="dxa"/>
            <w:tcBorders>
              <w:left w:val="single" w:sz="4" w:space="0" w:color="000000"/>
            </w:tcBorders>
            <w:shd w:val="clear" w:color="auto" w:fill="FFFFFF"/>
          </w:tcPr>
          <w:p w:rsidR="0024285B" w:rsidRDefault="0024285B">
            <w:pPr>
              <w:snapToGrid w:val="0"/>
              <w:rPr>
                <w:rFonts w:ascii="Arial" w:hAnsi="Arial" w:cs="Arial"/>
              </w:rPr>
            </w:pPr>
          </w:p>
        </w:tc>
        <w:tc>
          <w:tcPr>
            <w:tcW w:w="3171" w:type="dxa"/>
            <w:tcBorders>
              <w:top w:val="single" w:sz="4" w:space="0" w:color="000000"/>
              <w:left w:val="single" w:sz="4" w:space="0" w:color="000000"/>
              <w:bottom w:val="single" w:sz="4" w:space="0" w:color="000000"/>
            </w:tcBorders>
            <w:shd w:val="clear" w:color="auto" w:fill="D9D9D9"/>
          </w:tcPr>
          <w:p w:rsidR="0024285B" w:rsidRDefault="0024285B">
            <w:pPr>
              <w:snapToGrid w:val="0"/>
              <w:rPr>
                <w:rFonts w:ascii="Arial" w:hAnsi="Arial" w:cs="Arial"/>
              </w:rPr>
            </w:pPr>
            <w:r>
              <w:rPr>
                <w:rFonts w:ascii="Arial" w:hAnsi="Arial" w:cs="Arial"/>
                <w:b/>
              </w:rPr>
              <w:t>Date</w:t>
            </w:r>
            <w:r w:rsidR="00357943">
              <w:rPr>
                <w:rFonts w:ascii="Arial" w:hAnsi="Arial" w:cs="Arial"/>
              </w:rPr>
              <w:t xml:space="preserve"> : </w:t>
            </w:r>
            <w:r w:rsidR="00097343">
              <w:rPr>
                <w:rFonts w:ascii="Arial" w:hAnsi="Arial" w:cs="Arial"/>
              </w:rPr>
              <w:t>10 février 2015</w:t>
            </w:r>
          </w:p>
          <w:p w:rsidR="00097343" w:rsidRDefault="00414C12" w:rsidP="00097343">
            <w:pPr>
              <w:snapToGrid w:val="0"/>
              <w:rPr>
                <w:rFonts w:ascii="Arial" w:hAnsi="Arial" w:cs="Arial"/>
              </w:rPr>
            </w:pPr>
            <w:r w:rsidRPr="00414C12">
              <w:rPr>
                <w:rFonts w:ascii="Arial" w:hAnsi="Arial" w:cs="Arial"/>
                <w:b/>
              </w:rPr>
              <w:t>Lieu</w:t>
            </w:r>
            <w:r>
              <w:rPr>
                <w:rFonts w:ascii="Arial" w:hAnsi="Arial" w:cs="Arial"/>
              </w:rPr>
              <w:t> :</w:t>
            </w:r>
            <w:r w:rsidR="00097343">
              <w:rPr>
                <w:rFonts w:ascii="Arial" w:hAnsi="Arial" w:cs="Arial"/>
              </w:rPr>
              <w:t>Lycée Hôtelier Blois</w:t>
            </w:r>
          </w:p>
        </w:tc>
        <w:tc>
          <w:tcPr>
            <w:tcW w:w="418" w:type="dxa"/>
            <w:tcBorders>
              <w:left w:val="single" w:sz="4" w:space="0" w:color="000000"/>
            </w:tcBorders>
            <w:shd w:val="clear" w:color="auto" w:fill="FFFFFF"/>
          </w:tcPr>
          <w:p w:rsidR="0024285B" w:rsidRDefault="0024285B">
            <w:pPr>
              <w:snapToGrid w:val="0"/>
              <w:rPr>
                <w:rFonts w:ascii="Arial" w:hAnsi="Arial" w:cs="Arial"/>
              </w:rPr>
            </w:pPr>
          </w:p>
        </w:tc>
        <w:tc>
          <w:tcPr>
            <w:tcW w:w="2088" w:type="dxa"/>
            <w:tcBorders>
              <w:top w:val="single" w:sz="4" w:space="0" w:color="000000"/>
              <w:left w:val="single" w:sz="4" w:space="0" w:color="000000"/>
              <w:bottom w:val="single" w:sz="4" w:space="0" w:color="000000"/>
            </w:tcBorders>
            <w:shd w:val="clear" w:color="auto" w:fill="D9D9D9"/>
          </w:tcPr>
          <w:p w:rsidR="0024285B" w:rsidRDefault="0024285B">
            <w:pPr>
              <w:snapToGrid w:val="0"/>
              <w:rPr>
                <w:rFonts w:ascii="Arial" w:hAnsi="Arial" w:cs="Arial"/>
              </w:rPr>
            </w:pPr>
            <w:r>
              <w:rPr>
                <w:rFonts w:ascii="Arial" w:hAnsi="Arial" w:cs="Arial"/>
                <w:b/>
              </w:rPr>
              <w:t>Réunion</w:t>
            </w:r>
            <w:r w:rsidR="00097343">
              <w:rPr>
                <w:rFonts w:ascii="Arial" w:hAnsi="Arial" w:cs="Arial"/>
              </w:rPr>
              <w:t xml:space="preserve"> n°: 2</w:t>
            </w:r>
          </w:p>
        </w:tc>
        <w:tc>
          <w:tcPr>
            <w:tcW w:w="403" w:type="dxa"/>
            <w:tcBorders>
              <w:left w:val="single" w:sz="4" w:space="0" w:color="000000"/>
            </w:tcBorders>
            <w:shd w:val="clear" w:color="auto" w:fill="FFFFFF"/>
          </w:tcPr>
          <w:p w:rsidR="0024285B" w:rsidRDefault="0024285B">
            <w:pPr>
              <w:snapToGrid w:val="0"/>
              <w:rPr>
                <w:rFonts w:ascii="Arial" w:hAnsi="Arial" w:cs="Arial"/>
              </w:rPr>
            </w:pPr>
          </w:p>
        </w:tc>
        <w:tc>
          <w:tcPr>
            <w:tcW w:w="4348" w:type="dxa"/>
            <w:tcBorders>
              <w:top w:val="single" w:sz="4" w:space="0" w:color="000000"/>
              <w:left w:val="single" w:sz="4" w:space="0" w:color="000000"/>
              <w:bottom w:val="single" w:sz="4" w:space="0" w:color="000000"/>
              <w:right w:val="single" w:sz="4" w:space="0" w:color="000000"/>
            </w:tcBorders>
            <w:shd w:val="clear" w:color="auto" w:fill="D9D9D9"/>
          </w:tcPr>
          <w:p w:rsidR="0024285B" w:rsidRDefault="0024285B">
            <w:pPr>
              <w:snapToGrid w:val="0"/>
              <w:rPr>
                <w:rFonts w:ascii="Arial" w:hAnsi="Arial" w:cs="Arial"/>
                <w:b/>
                <w:bCs/>
                <w:sz w:val="20"/>
                <w:szCs w:val="20"/>
              </w:rPr>
            </w:pPr>
            <w:r>
              <w:rPr>
                <w:rFonts w:ascii="Arial" w:hAnsi="Arial" w:cs="Arial"/>
                <w:b/>
              </w:rPr>
              <w:t>Rédigépar</w:t>
            </w:r>
            <w:r>
              <w:rPr>
                <w:rFonts w:ascii="Arial" w:hAnsi="Arial" w:cs="Arial"/>
              </w:rPr>
              <w:t xml:space="preserve"> : </w:t>
            </w:r>
            <w:r>
              <w:rPr>
                <w:rFonts w:ascii="Arial" w:hAnsi="Arial" w:cs="Arial"/>
                <w:b/>
                <w:bCs/>
                <w:sz w:val="20"/>
                <w:szCs w:val="20"/>
              </w:rPr>
              <w:t>J. GOMES – S. ZAMBON</w:t>
            </w:r>
          </w:p>
          <w:p w:rsidR="0024285B" w:rsidRDefault="0024285B">
            <w:pPr>
              <w:rPr>
                <w:rFonts w:ascii="Arial" w:hAnsi="Arial" w:cs="Arial"/>
              </w:rPr>
            </w:pPr>
            <w:r>
              <w:rPr>
                <w:rFonts w:ascii="Arial" w:hAnsi="Arial" w:cs="Arial"/>
                <w:b/>
                <w:bCs/>
                <w:sz w:val="20"/>
                <w:szCs w:val="20"/>
              </w:rPr>
              <w:t xml:space="preserve">E. ROUGÉ  </w:t>
            </w:r>
          </w:p>
          <w:p w:rsidR="0024285B" w:rsidRDefault="0024285B" w:rsidP="00357943">
            <w:pPr>
              <w:snapToGrid w:val="0"/>
              <w:rPr>
                <w:rFonts w:ascii="Arial" w:hAnsi="Arial" w:cs="Arial"/>
                <w:b/>
                <w:color w:val="000000"/>
              </w:rPr>
            </w:pPr>
            <w:r w:rsidRPr="003C5C85">
              <w:rPr>
                <w:rFonts w:ascii="Arial" w:hAnsi="Arial" w:cs="Arial"/>
                <w:b/>
                <w:u w:val="single"/>
              </w:rPr>
              <w:t>Taux de présence</w:t>
            </w:r>
            <w:r w:rsidRPr="003C5C85">
              <w:rPr>
                <w:rFonts w:ascii="Arial" w:hAnsi="Arial" w:cs="Arial"/>
                <w:b/>
              </w:rPr>
              <w:t> :</w:t>
            </w:r>
            <w:r w:rsidR="00097343">
              <w:rPr>
                <w:rFonts w:ascii="Arial" w:hAnsi="Arial" w:cs="Arial"/>
                <w:b/>
                <w:color w:val="000000"/>
              </w:rPr>
              <w:t>77</w:t>
            </w:r>
            <w:r>
              <w:rPr>
                <w:rFonts w:ascii="Arial" w:hAnsi="Arial" w:cs="Arial"/>
                <w:b/>
                <w:color w:val="000000"/>
              </w:rPr>
              <w:t xml:space="preserve"> %</w:t>
            </w:r>
          </w:p>
        </w:tc>
      </w:tr>
    </w:tbl>
    <w:p w:rsidR="0024285B" w:rsidRDefault="0024285B"/>
    <w:p w:rsidR="0024285B" w:rsidRDefault="0024285B">
      <w:pPr>
        <w:rPr>
          <w:rFonts w:ascii="Arial" w:hAnsi="Arial" w:cs="Arial"/>
        </w:rPr>
      </w:pPr>
    </w:p>
    <w:p w:rsidR="0024285B" w:rsidRDefault="0024285B">
      <w:pPr>
        <w:rPr>
          <w:rFonts w:ascii="Arial" w:hAnsi="Arial" w:cs="Arial"/>
        </w:rPr>
      </w:pPr>
    </w:p>
    <w:p w:rsidR="0024285B" w:rsidRDefault="0024285B">
      <w:pPr>
        <w:rPr>
          <w:rFonts w:ascii="Arial" w:hAnsi="Arial" w:cs="Arial"/>
        </w:rPr>
      </w:pPr>
    </w:p>
    <w:tbl>
      <w:tblPr>
        <w:tblW w:w="14788" w:type="dxa"/>
        <w:tblInd w:w="-1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tblPr>
      <w:tblGrid>
        <w:gridCol w:w="4788"/>
        <w:gridCol w:w="7668"/>
        <w:gridCol w:w="2332"/>
      </w:tblGrid>
      <w:tr w:rsidR="0024285B" w:rsidTr="00002AE8">
        <w:tc>
          <w:tcPr>
            <w:tcW w:w="14788" w:type="dxa"/>
            <w:gridSpan w:val="3"/>
            <w:shd w:val="clear" w:color="auto" w:fill="auto"/>
          </w:tcPr>
          <w:p w:rsidR="0024285B" w:rsidRDefault="0024285B">
            <w:pPr>
              <w:snapToGrid w:val="0"/>
              <w:jc w:val="center"/>
              <w:rPr>
                <w:rFonts w:ascii="Arial" w:hAnsi="Arial" w:cs="Arial"/>
                <w:b/>
                <w:i/>
                <w:sz w:val="28"/>
              </w:rPr>
            </w:pPr>
            <w:r>
              <w:rPr>
                <w:rFonts w:ascii="Arial" w:hAnsi="Arial" w:cs="Arial"/>
                <w:b/>
                <w:i/>
                <w:sz w:val="28"/>
              </w:rPr>
              <w:t>Relevé de conclusions</w:t>
            </w:r>
          </w:p>
          <w:p w:rsidR="00097343" w:rsidRDefault="00097343">
            <w:pPr>
              <w:snapToGrid w:val="0"/>
              <w:jc w:val="center"/>
              <w:rPr>
                <w:rFonts w:ascii="Arial" w:hAnsi="Arial" w:cs="Arial"/>
                <w:b/>
                <w:i/>
                <w:sz w:val="28"/>
              </w:rPr>
            </w:pPr>
          </w:p>
        </w:tc>
      </w:tr>
      <w:tr w:rsidR="0024285B" w:rsidTr="00002AE8">
        <w:trPr>
          <w:trHeight w:val="70"/>
        </w:trPr>
        <w:tc>
          <w:tcPr>
            <w:tcW w:w="4788" w:type="dxa"/>
            <w:shd w:val="clear" w:color="auto" w:fill="auto"/>
          </w:tcPr>
          <w:p w:rsidR="0024285B" w:rsidRPr="003C5C85" w:rsidRDefault="0024285B">
            <w:pPr>
              <w:snapToGrid w:val="0"/>
              <w:rPr>
                <w:rFonts w:ascii="Arial" w:hAnsi="Arial" w:cs="Arial"/>
                <w:b/>
                <w:color w:val="FF0000"/>
                <w:u w:val="single"/>
              </w:rPr>
            </w:pPr>
            <w:r w:rsidRPr="003C5C85">
              <w:rPr>
                <w:rFonts w:ascii="Arial" w:hAnsi="Arial" w:cs="Arial"/>
                <w:b/>
                <w:u w:val="single"/>
              </w:rPr>
              <w:t>Ordre du jour matin:</w:t>
            </w:r>
          </w:p>
          <w:p w:rsidR="003C5C85" w:rsidRDefault="003C5C85" w:rsidP="003C5C85">
            <w:pPr>
              <w:tabs>
                <w:tab w:val="left" w:leader="dot" w:pos="4536"/>
              </w:tabs>
              <w:rPr>
                <w:rFonts w:ascii="Arial" w:hAnsi="Arial" w:cs="Arial"/>
                <w:color w:val="FF0000"/>
              </w:rPr>
            </w:pPr>
          </w:p>
          <w:p w:rsidR="003C5C85" w:rsidRDefault="003C5C85" w:rsidP="003C5C85">
            <w:pPr>
              <w:tabs>
                <w:tab w:val="left" w:leader="dot" w:pos="4536"/>
              </w:tabs>
              <w:rPr>
                <w:rFonts w:ascii="Arial" w:hAnsi="Arial" w:cs="Arial"/>
                <w:color w:val="FF0000"/>
              </w:rPr>
            </w:pPr>
          </w:p>
          <w:p w:rsidR="00357943" w:rsidRDefault="00097343" w:rsidP="003C5C85">
            <w:pPr>
              <w:tabs>
                <w:tab w:val="left" w:leader="dot" w:pos="4536"/>
              </w:tabs>
              <w:rPr>
                <w:rFonts w:ascii="Arial" w:hAnsi="Arial" w:cs="Arial"/>
                <w:b/>
                <w:color w:val="FF0000"/>
              </w:rPr>
            </w:pPr>
            <w:r>
              <w:rPr>
                <w:rFonts w:ascii="Arial" w:hAnsi="Arial" w:cs="Arial"/>
                <w:b/>
                <w:color w:val="FF0000"/>
              </w:rPr>
              <w:t>Actualités</w:t>
            </w: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4F7D46" w:rsidP="003C5C85">
            <w:pPr>
              <w:tabs>
                <w:tab w:val="left" w:leader="dot" w:pos="4536"/>
              </w:tabs>
              <w:rPr>
                <w:rFonts w:ascii="Arial" w:hAnsi="Arial" w:cs="Arial"/>
                <w:b/>
                <w:color w:val="FF0000"/>
              </w:rPr>
            </w:pPr>
            <w:r>
              <w:rPr>
                <w:rFonts w:ascii="Arial" w:hAnsi="Arial" w:cs="Arial"/>
                <w:b/>
                <w:color w:val="FF0000"/>
              </w:rPr>
              <w:t>Groupes de travail Collaboration Vie scolaire/CDI et CPE/Doc</w:t>
            </w: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b/>
                <w:color w:val="FF0000"/>
              </w:rPr>
            </w:pPr>
          </w:p>
          <w:p w:rsidR="00B015C4" w:rsidRDefault="00B015C4" w:rsidP="003C5C85">
            <w:pPr>
              <w:tabs>
                <w:tab w:val="left" w:leader="dot" w:pos="4536"/>
              </w:tabs>
              <w:rPr>
                <w:rFonts w:ascii="Arial" w:hAnsi="Arial" w:cs="Arial"/>
                <w:color w:val="FF0000"/>
              </w:rPr>
            </w:pPr>
          </w:p>
          <w:p w:rsidR="006020C2" w:rsidRDefault="006020C2" w:rsidP="003C5C85">
            <w:pPr>
              <w:tabs>
                <w:tab w:val="left" w:leader="dot" w:pos="4536"/>
              </w:tabs>
              <w:rPr>
                <w:rFonts w:ascii="Arial" w:hAnsi="Arial" w:cs="Arial"/>
                <w:color w:val="FF0000"/>
              </w:rPr>
            </w:pPr>
          </w:p>
          <w:p w:rsidR="00681B76" w:rsidRDefault="00681B76" w:rsidP="006475A9">
            <w:pPr>
              <w:tabs>
                <w:tab w:val="left" w:leader="dot" w:pos="4536"/>
              </w:tabs>
              <w:rPr>
                <w:rFonts w:ascii="Arial" w:hAnsi="Arial" w:cs="Arial"/>
                <w:b/>
                <w:color w:val="FF0000"/>
              </w:rPr>
            </w:pPr>
          </w:p>
          <w:p w:rsidR="006020C2" w:rsidRDefault="006020C2" w:rsidP="006475A9">
            <w:pPr>
              <w:tabs>
                <w:tab w:val="left" w:leader="dot" w:pos="4536"/>
              </w:tabs>
              <w:rPr>
                <w:rFonts w:ascii="Arial" w:hAnsi="Arial" w:cs="Arial"/>
                <w:b/>
                <w:color w:val="FF0000"/>
              </w:rPr>
            </w:pPr>
          </w:p>
          <w:p w:rsidR="00E8790A" w:rsidRDefault="00E8790A" w:rsidP="006475A9">
            <w:pPr>
              <w:tabs>
                <w:tab w:val="left" w:leader="dot" w:pos="4536"/>
              </w:tabs>
              <w:rPr>
                <w:rFonts w:ascii="Arial" w:hAnsi="Arial" w:cs="Arial"/>
                <w:b/>
                <w:color w:val="FF0000"/>
              </w:rPr>
            </w:pPr>
          </w:p>
          <w:p w:rsidR="00E8790A" w:rsidRDefault="00E8790A" w:rsidP="006475A9">
            <w:pPr>
              <w:tabs>
                <w:tab w:val="left" w:leader="dot" w:pos="4536"/>
              </w:tabs>
              <w:rPr>
                <w:rFonts w:ascii="Arial" w:hAnsi="Arial" w:cs="Arial"/>
                <w:b/>
                <w:color w:val="FF0000"/>
              </w:rPr>
            </w:pPr>
          </w:p>
          <w:p w:rsidR="00E8790A" w:rsidRDefault="00E8790A" w:rsidP="006475A9">
            <w:pPr>
              <w:tabs>
                <w:tab w:val="left" w:leader="dot" w:pos="4536"/>
              </w:tabs>
              <w:rPr>
                <w:rFonts w:ascii="Arial" w:hAnsi="Arial" w:cs="Arial"/>
                <w:b/>
                <w:color w:val="FF0000"/>
              </w:rPr>
            </w:pPr>
          </w:p>
          <w:p w:rsidR="00E8790A" w:rsidRDefault="00E8790A" w:rsidP="006475A9">
            <w:pPr>
              <w:tabs>
                <w:tab w:val="left" w:leader="dot" w:pos="4536"/>
              </w:tabs>
              <w:rPr>
                <w:rFonts w:ascii="Arial" w:hAnsi="Arial" w:cs="Arial"/>
                <w:b/>
                <w:color w:val="FF0000"/>
              </w:rPr>
            </w:pPr>
          </w:p>
          <w:p w:rsidR="00E8790A" w:rsidRDefault="00E8790A" w:rsidP="006475A9">
            <w:pPr>
              <w:tabs>
                <w:tab w:val="left" w:leader="dot" w:pos="4536"/>
              </w:tabs>
              <w:rPr>
                <w:rFonts w:ascii="Arial" w:hAnsi="Arial" w:cs="Arial"/>
                <w:b/>
                <w:color w:val="FF0000"/>
              </w:rPr>
            </w:pPr>
          </w:p>
          <w:p w:rsidR="00E8790A" w:rsidRDefault="00E8790A" w:rsidP="006475A9">
            <w:pPr>
              <w:tabs>
                <w:tab w:val="left" w:leader="dot" w:pos="4536"/>
              </w:tabs>
              <w:rPr>
                <w:rFonts w:ascii="Arial" w:hAnsi="Arial" w:cs="Arial"/>
                <w:b/>
                <w:color w:val="FF0000"/>
              </w:rPr>
            </w:pPr>
          </w:p>
          <w:p w:rsidR="00E8790A" w:rsidRDefault="00E8790A" w:rsidP="006475A9">
            <w:pPr>
              <w:tabs>
                <w:tab w:val="left" w:leader="dot" w:pos="4536"/>
              </w:tabs>
              <w:rPr>
                <w:rFonts w:ascii="Arial" w:hAnsi="Arial" w:cs="Arial"/>
                <w:b/>
                <w:color w:val="FF0000"/>
              </w:rPr>
            </w:pPr>
          </w:p>
          <w:p w:rsidR="00E8790A" w:rsidRPr="006020C2" w:rsidRDefault="00E8790A" w:rsidP="006475A9">
            <w:pPr>
              <w:tabs>
                <w:tab w:val="left" w:leader="dot" w:pos="4536"/>
              </w:tabs>
              <w:rPr>
                <w:rFonts w:ascii="Arial" w:hAnsi="Arial" w:cs="Arial"/>
                <w:b/>
                <w:color w:val="FF0000"/>
              </w:rPr>
            </w:pPr>
            <w:r>
              <w:rPr>
                <w:rFonts w:ascii="Arial" w:hAnsi="Arial" w:cs="Arial"/>
                <w:b/>
                <w:color w:val="FF0000"/>
              </w:rPr>
              <w:t>Lien Doc (CDI) / CPE (Vie Scolaire)</w:t>
            </w:r>
          </w:p>
        </w:tc>
        <w:tc>
          <w:tcPr>
            <w:tcW w:w="7668" w:type="dxa"/>
            <w:shd w:val="clear" w:color="auto" w:fill="auto"/>
          </w:tcPr>
          <w:p w:rsidR="00097343" w:rsidRDefault="00097343" w:rsidP="00097343">
            <w:pPr>
              <w:pBdr>
                <w:bottom w:val="single" w:sz="12" w:space="1" w:color="auto"/>
              </w:pBdr>
              <w:rPr>
                <w:rFonts w:ascii="Arial" w:hAnsi="Arial" w:cs="Arial"/>
                <w:b/>
                <w:color w:val="0070C0"/>
              </w:rPr>
            </w:pPr>
            <w:r w:rsidRPr="00097343">
              <w:rPr>
                <w:rFonts w:ascii="Arial" w:hAnsi="Arial" w:cs="Arial"/>
                <w:b/>
                <w:color w:val="0070C0"/>
              </w:rPr>
              <w:lastRenderedPageBreak/>
              <w:t>1.</w:t>
            </w:r>
            <w:r w:rsidRPr="00097343">
              <w:rPr>
                <w:rFonts w:ascii="Arial" w:hAnsi="Arial" w:cs="Arial"/>
                <w:b/>
                <w:color w:val="0070C0"/>
              </w:rPr>
              <w:tab/>
              <w:t>Les actualités :</w:t>
            </w:r>
          </w:p>
          <w:p w:rsidR="00097343" w:rsidRPr="00097343" w:rsidRDefault="00097343" w:rsidP="00097343">
            <w:pPr>
              <w:pBdr>
                <w:bottom w:val="single" w:sz="12" w:space="1" w:color="auto"/>
              </w:pBdr>
              <w:rPr>
                <w:rFonts w:ascii="Arial" w:hAnsi="Arial" w:cs="Arial"/>
                <w:b/>
                <w:color w:val="0070C0"/>
              </w:rPr>
            </w:pPr>
          </w:p>
          <w:p w:rsidR="00097343" w:rsidRPr="00097343" w:rsidRDefault="00097343" w:rsidP="00097343">
            <w:pPr>
              <w:pBdr>
                <w:bottom w:val="single" w:sz="12" w:space="1" w:color="auto"/>
              </w:pBdr>
              <w:rPr>
                <w:rFonts w:ascii="Arial" w:hAnsi="Arial" w:cs="Arial"/>
                <w:b/>
              </w:rPr>
            </w:pPr>
            <w:r w:rsidRPr="00097343">
              <w:rPr>
                <w:rFonts w:ascii="Arial" w:hAnsi="Arial" w:cs="Arial"/>
                <w:b/>
              </w:rPr>
              <w:t xml:space="preserve">- Aux questions que nous avions transmises à M. KHELLAD dans le compte-rendu de notre dernière réunion de bassin, ses réponses sont les suivantes : </w:t>
            </w:r>
          </w:p>
          <w:p w:rsidR="00097343" w:rsidRPr="00097343" w:rsidRDefault="00097343" w:rsidP="00097343">
            <w:pPr>
              <w:pBdr>
                <w:bottom w:val="single" w:sz="12" w:space="1" w:color="auto"/>
              </w:pBdr>
              <w:rPr>
                <w:rFonts w:ascii="Arial" w:hAnsi="Arial" w:cs="Arial"/>
              </w:rPr>
            </w:pPr>
          </w:p>
          <w:p w:rsidR="00097343" w:rsidRPr="00097343" w:rsidRDefault="00097343" w:rsidP="00097343">
            <w:pPr>
              <w:pBdr>
                <w:bottom w:val="single" w:sz="12" w:space="1" w:color="auto"/>
              </w:pBdr>
              <w:rPr>
                <w:rFonts w:ascii="Arial" w:hAnsi="Arial" w:cs="Arial"/>
              </w:rPr>
            </w:pPr>
            <w:r>
              <w:rPr>
                <w:rFonts w:ascii="Arial" w:hAnsi="Arial" w:cs="Arial"/>
              </w:rPr>
              <w:t xml:space="preserve">1) </w:t>
            </w:r>
            <w:r w:rsidRPr="00097343">
              <w:rPr>
                <w:rFonts w:ascii="Arial" w:hAnsi="Arial" w:cs="Arial"/>
              </w:rPr>
              <w:t>Concernant le module gestion des conflits auquel les CPE souhaiteraient s'inscrire, M. KHELLAD a fait remonter notre demande aux ingénieurs de formation de la DAFOP et est en attente de réponse. Il a précisé que les moyens en formation sont gérés par la DAFOP et que cette année la formation initiale a absorbé un nombre de stagiaires beaucoup plus important en raison du concours exceptionnel. Cette situation a par conséquent fortement impacté les moyens en formation continue. Pour l'année prochaine, il n'a pas encore d'informations précises.</w:t>
            </w:r>
          </w:p>
          <w:p w:rsidR="00097343" w:rsidRPr="00097343" w:rsidRDefault="00097343" w:rsidP="00097343">
            <w:pPr>
              <w:pBdr>
                <w:bottom w:val="single" w:sz="12" w:space="1" w:color="auto"/>
              </w:pBdr>
              <w:rPr>
                <w:rFonts w:ascii="Arial" w:hAnsi="Arial" w:cs="Arial"/>
              </w:rPr>
            </w:pPr>
            <w:r>
              <w:rPr>
                <w:rFonts w:ascii="Arial" w:hAnsi="Arial" w:cs="Arial"/>
              </w:rPr>
              <w:t xml:space="preserve">2) </w:t>
            </w:r>
            <w:r w:rsidRPr="00097343">
              <w:rPr>
                <w:rFonts w:ascii="Arial" w:hAnsi="Arial" w:cs="Arial"/>
              </w:rPr>
              <w:t xml:space="preserve">Concernant la formation des AED, il serait effectivement possible de l'avancer en début d’année ; il nous a conseillé d'évoquer ce point </w:t>
            </w:r>
            <w:r w:rsidRPr="00097343">
              <w:rPr>
                <w:rFonts w:ascii="Arial" w:hAnsi="Arial" w:cs="Arial"/>
              </w:rPr>
              <w:lastRenderedPageBreak/>
              <w:t>lors de la dernière réunion du 14 avril prochain. M. KHELLAD a précisé que lorsque tous les AED d'une équipe sont concernés par cette formation, c'est l'intérêt du service qui prime. Le chef d'établissement décide donc en dernier ressort de leur inscription à la formation.</w:t>
            </w:r>
          </w:p>
          <w:p w:rsidR="00097343" w:rsidRPr="00097343" w:rsidRDefault="00097343" w:rsidP="00097343">
            <w:pPr>
              <w:pBdr>
                <w:bottom w:val="single" w:sz="12" w:space="1" w:color="auto"/>
              </w:pBdr>
              <w:rPr>
                <w:rFonts w:ascii="Arial" w:hAnsi="Arial" w:cs="Arial"/>
              </w:rPr>
            </w:pPr>
            <w:r>
              <w:rPr>
                <w:rFonts w:ascii="Arial" w:hAnsi="Arial" w:cs="Arial"/>
              </w:rPr>
              <w:t xml:space="preserve">3) </w:t>
            </w:r>
            <w:r w:rsidRPr="00097343">
              <w:rPr>
                <w:rFonts w:ascii="Arial" w:hAnsi="Arial" w:cs="Arial"/>
              </w:rPr>
              <w:t xml:space="preserve">Concernant les CUI, ce sont des contrats spécifiques de droit privé. Nous devons nous retourner vers notre chef d'établissement, notre gestionnaire (le contrat signé par le CUI nous donne déjà un certain nombre d'indications). Les CUI sont aussi gérés par un établissement </w:t>
            </w:r>
            <w:r>
              <w:rPr>
                <w:rFonts w:ascii="Arial" w:hAnsi="Arial" w:cs="Arial"/>
              </w:rPr>
              <w:t>« </w:t>
            </w:r>
            <w:r w:rsidRPr="00097343">
              <w:rPr>
                <w:rFonts w:ascii="Arial" w:hAnsi="Arial" w:cs="Arial"/>
              </w:rPr>
              <w:t>mutualisateur</w:t>
            </w:r>
            <w:r>
              <w:rPr>
                <w:rFonts w:ascii="Arial" w:hAnsi="Arial" w:cs="Arial"/>
              </w:rPr>
              <w:t> »</w:t>
            </w:r>
            <w:r w:rsidRPr="00097343">
              <w:rPr>
                <w:rFonts w:ascii="Arial" w:hAnsi="Arial" w:cs="Arial"/>
              </w:rPr>
              <w:t xml:space="preserve"> que connait le gestionnaire et qui est à même de répondre à l'ensemble des questions concernant leur formation, leur emploi du temps etc... Enfin au niveau des directions académiques, il existe une personne référente.</w:t>
            </w:r>
          </w:p>
          <w:p w:rsidR="00097343" w:rsidRPr="00097343" w:rsidRDefault="00097343" w:rsidP="00097343">
            <w:pPr>
              <w:pBdr>
                <w:bottom w:val="single" w:sz="12" w:space="1" w:color="auto"/>
              </w:pBdr>
              <w:rPr>
                <w:rFonts w:ascii="Arial" w:hAnsi="Arial" w:cs="Arial"/>
              </w:rPr>
            </w:pPr>
          </w:p>
          <w:p w:rsidR="00097343" w:rsidRDefault="00097343" w:rsidP="00097343">
            <w:pPr>
              <w:pBdr>
                <w:bottom w:val="single" w:sz="12" w:space="1" w:color="auto"/>
              </w:pBdr>
              <w:rPr>
                <w:rFonts w:ascii="Arial" w:hAnsi="Arial" w:cs="Arial"/>
              </w:rPr>
            </w:pPr>
            <w:r w:rsidRPr="00097343">
              <w:rPr>
                <w:rFonts w:ascii="Arial" w:hAnsi="Arial" w:cs="Arial"/>
                <w:b/>
              </w:rPr>
              <w:t>- Incidents « Charlie » :</w:t>
            </w:r>
            <w:r w:rsidRPr="00097343">
              <w:rPr>
                <w:rFonts w:ascii="Arial" w:hAnsi="Arial" w:cs="Arial"/>
              </w:rPr>
              <w:t xml:space="preserve"> peu d’incidents gérés par les établissements de nos collègues. A noter cependant quelques interventions de la police et de la justice.</w:t>
            </w:r>
          </w:p>
          <w:p w:rsidR="00097343" w:rsidRPr="00097343" w:rsidRDefault="00097343" w:rsidP="00097343">
            <w:pPr>
              <w:pBdr>
                <w:bottom w:val="single" w:sz="12" w:space="1" w:color="auto"/>
              </w:pBdr>
              <w:rPr>
                <w:rFonts w:ascii="Arial" w:hAnsi="Arial" w:cs="Arial"/>
              </w:rPr>
            </w:pPr>
          </w:p>
          <w:p w:rsidR="00097343" w:rsidRPr="00097343" w:rsidRDefault="00097343" w:rsidP="00097343">
            <w:pPr>
              <w:pBdr>
                <w:bottom w:val="single" w:sz="12" w:space="1" w:color="auto"/>
              </w:pBdr>
              <w:rPr>
                <w:rFonts w:ascii="Arial" w:hAnsi="Arial" w:cs="Arial"/>
                <w:b/>
              </w:rPr>
            </w:pPr>
            <w:r w:rsidRPr="00097343">
              <w:rPr>
                <w:rFonts w:ascii="Arial" w:hAnsi="Arial" w:cs="Arial"/>
                <w:b/>
              </w:rPr>
              <w:t xml:space="preserve">- Plan Vigipirate : </w:t>
            </w:r>
          </w:p>
          <w:p w:rsidR="00097343" w:rsidRPr="00097343" w:rsidRDefault="00097343" w:rsidP="00097343">
            <w:pPr>
              <w:pBdr>
                <w:bottom w:val="single" w:sz="12" w:space="1" w:color="auto"/>
              </w:pBdr>
              <w:rPr>
                <w:rFonts w:ascii="Arial" w:hAnsi="Arial" w:cs="Arial"/>
              </w:rPr>
            </w:pPr>
            <w:r w:rsidRPr="00097343">
              <w:rPr>
                <w:rFonts w:ascii="Arial" w:hAnsi="Arial" w:cs="Arial"/>
              </w:rPr>
              <w:t xml:space="preserve">. Problème pour les entrées-sorties des élèves en raison du manque de personnel pour l’entrée de l’établissement. Les Vies scolaires ne peuvent pallier ce manque. Sans doute faudrait-il prévoir les personnels nécessaires pour sécuriser ces mouvements. </w:t>
            </w:r>
          </w:p>
          <w:p w:rsidR="00097343" w:rsidRDefault="00097343" w:rsidP="00097343">
            <w:pPr>
              <w:pBdr>
                <w:bottom w:val="single" w:sz="12" w:space="1" w:color="auto"/>
              </w:pBdr>
              <w:rPr>
                <w:rFonts w:ascii="Arial" w:hAnsi="Arial" w:cs="Arial"/>
              </w:rPr>
            </w:pPr>
            <w:r w:rsidRPr="00097343">
              <w:rPr>
                <w:rFonts w:ascii="Arial" w:hAnsi="Arial" w:cs="Arial"/>
              </w:rPr>
              <w:t>. Vérification du contenu des sacs : surcharge de travail pour les assistants d'éducation (malgré l'aide de la direction) et mécontentement des élèves que cette vérification  gêne et qui ne comprennent pas pourquoi les personnels n'y sont pas soumis eux aussi.</w:t>
            </w:r>
          </w:p>
          <w:p w:rsidR="00097343" w:rsidRPr="00097343" w:rsidRDefault="00097343" w:rsidP="00097343">
            <w:pPr>
              <w:pBdr>
                <w:bottom w:val="single" w:sz="12" w:space="1" w:color="auto"/>
              </w:pBdr>
              <w:rPr>
                <w:rFonts w:ascii="Arial" w:hAnsi="Arial" w:cs="Arial"/>
              </w:rPr>
            </w:pPr>
          </w:p>
          <w:p w:rsidR="00097343" w:rsidRDefault="00097343" w:rsidP="00097343">
            <w:pPr>
              <w:pBdr>
                <w:bottom w:val="single" w:sz="12" w:space="1" w:color="auto"/>
              </w:pBdr>
              <w:rPr>
                <w:rFonts w:ascii="Arial" w:hAnsi="Arial" w:cs="Arial"/>
                <w:b/>
              </w:rPr>
            </w:pPr>
            <w:r w:rsidRPr="00097343">
              <w:rPr>
                <w:rFonts w:ascii="Arial" w:hAnsi="Arial" w:cs="Arial"/>
                <w:b/>
              </w:rPr>
              <w:t xml:space="preserve">- Rencontre prévue avec le DASEN au mois d’avril lors de la dernière réunion de bassin. </w:t>
            </w:r>
          </w:p>
          <w:p w:rsidR="00097343" w:rsidRDefault="00097343" w:rsidP="00097343">
            <w:pPr>
              <w:pBdr>
                <w:bottom w:val="single" w:sz="12" w:space="1" w:color="auto"/>
              </w:pBdr>
              <w:rPr>
                <w:rFonts w:ascii="Arial" w:hAnsi="Arial" w:cs="Arial"/>
                <w:b/>
              </w:rPr>
            </w:pPr>
          </w:p>
          <w:p w:rsidR="00097343" w:rsidRPr="00097343" w:rsidRDefault="00097343" w:rsidP="00097343">
            <w:pPr>
              <w:pBdr>
                <w:bottom w:val="single" w:sz="12" w:space="1" w:color="auto"/>
              </w:pBdr>
              <w:rPr>
                <w:rFonts w:ascii="Arial" w:hAnsi="Arial" w:cs="Arial"/>
                <w:b/>
              </w:rPr>
            </w:pPr>
          </w:p>
          <w:p w:rsidR="00097343" w:rsidRPr="00097343" w:rsidRDefault="00097343" w:rsidP="00097343">
            <w:pPr>
              <w:pBdr>
                <w:bottom w:val="single" w:sz="12" w:space="1" w:color="auto"/>
              </w:pBdr>
              <w:rPr>
                <w:rFonts w:ascii="Arial" w:hAnsi="Arial" w:cs="Arial"/>
                <w:b/>
              </w:rPr>
            </w:pPr>
            <w:r w:rsidRPr="00097343">
              <w:rPr>
                <w:rFonts w:ascii="Arial" w:hAnsi="Arial" w:cs="Arial"/>
                <w:b/>
              </w:rPr>
              <w:lastRenderedPageBreak/>
              <w:t xml:space="preserve">- Désignation des futurs coordonnateurs pour le bassin 41 pour 2015-2016 : </w:t>
            </w:r>
          </w:p>
          <w:p w:rsidR="00097343" w:rsidRPr="00097343" w:rsidRDefault="00097343" w:rsidP="00097343">
            <w:pPr>
              <w:pBdr>
                <w:bottom w:val="single" w:sz="12" w:space="1" w:color="auto"/>
              </w:pBdr>
              <w:rPr>
                <w:rFonts w:ascii="Arial" w:hAnsi="Arial" w:cs="Arial"/>
              </w:rPr>
            </w:pPr>
            <w:r w:rsidRPr="00097343">
              <w:rPr>
                <w:rFonts w:ascii="Arial" w:hAnsi="Arial" w:cs="Arial"/>
              </w:rPr>
              <w:t>-</w:t>
            </w:r>
            <w:r w:rsidRPr="00097343">
              <w:rPr>
                <w:rFonts w:ascii="Arial" w:hAnsi="Arial" w:cs="Arial"/>
              </w:rPr>
              <w:tab/>
              <w:t>Christelle COMBALIER (Clg Curie de Saint Laurent Nouan)</w:t>
            </w:r>
          </w:p>
          <w:p w:rsidR="00097343" w:rsidRPr="00097343" w:rsidRDefault="00097343" w:rsidP="00097343">
            <w:pPr>
              <w:pBdr>
                <w:bottom w:val="single" w:sz="12" w:space="1" w:color="auto"/>
              </w:pBdr>
              <w:rPr>
                <w:rFonts w:ascii="Arial" w:hAnsi="Arial" w:cs="Arial"/>
              </w:rPr>
            </w:pPr>
            <w:r w:rsidRPr="00097343">
              <w:rPr>
                <w:rFonts w:ascii="Arial" w:hAnsi="Arial" w:cs="Arial"/>
              </w:rPr>
              <w:t>-</w:t>
            </w:r>
            <w:r w:rsidRPr="00097343">
              <w:rPr>
                <w:rFonts w:ascii="Arial" w:hAnsi="Arial" w:cs="Arial"/>
              </w:rPr>
              <w:tab/>
              <w:t xml:space="preserve">Joëlle RAIMBAULT (Clg Saint Exupéry de Contres) </w:t>
            </w:r>
          </w:p>
          <w:p w:rsidR="00097343" w:rsidRPr="00097343" w:rsidRDefault="00097343" w:rsidP="00097343">
            <w:pPr>
              <w:pBdr>
                <w:bottom w:val="single" w:sz="12" w:space="1" w:color="auto"/>
              </w:pBdr>
              <w:rPr>
                <w:rFonts w:ascii="Arial" w:hAnsi="Arial" w:cs="Arial"/>
              </w:rPr>
            </w:pPr>
            <w:r w:rsidRPr="00097343">
              <w:rPr>
                <w:rFonts w:ascii="Arial" w:hAnsi="Arial" w:cs="Arial"/>
              </w:rPr>
              <w:t>-</w:t>
            </w:r>
            <w:r w:rsidRPr="00097343">
              <w:rPr>
                <w:rFonts w:ascii="Arial" w:hAnsi="Arial" w:cs="Arial"/>
              </w:rPr>
              <w:tab/>
              <w:t xml:space="preserve">Nathalie DESPLANCHES (Collège Thierry de Blois). </w:t>
            </w:r>
          </w:p>
          <w:p w:rsidR="00097343" w:rsidRDefault="00097343" w:rsidP="00097343">
            <w:pPr>
              <w:pBdr>
                <w:bottom w:val="single" w:sz="12" w:space="1" w:color="auto"/>
              </w:pBdr>
              <w:rPr>
                <w:rFonts w:ascii="Arial" w:hAnsi="Arial" w:cs="Arial"/>
              </w:rPr>
            </w:pPr>
          </w:p>
          <w:p w:rsidR="00097343" w:rsidRPr="00097343" w:rsidRDefault="00097343" w:rsidP="00097343">
            <w:pPr>
              <w:pBdr>
                <w:bottom w:val="single" w:sz="12" w:space="1" w:color="auto"/>
              </w:pBdr>
              <w:rPr>
                <w:rFonts w:ascii="Arial" w:hAnsi="Arial" w:cs="Arial"/>
              </w:rPr>
            </w:pPr>
          </w:p>
          <w:p w:rsidR="00097343" w:rsidRPr="00097343" w:rsidRDefault="00097343" w:rsidP="00097343">
            <w:pPr>
              <w:pBdr>
                <w:bottom w:val="single" w:sz="12" w:space="1" w:color="auto"/>
              </w:pBdr>
              <w:rPr>
                <w:rFonts w:ascii="Arial" w:hAnsi="Arial" w:cs="Arial"/>
                <w:b/>
                <w:color w:val="0070C0"/>
              </w:rPr>
            </w:pPr>
            <w:r w:rsidRPr="00097343">
              <w:rPr>
                <w:rFonts w:ascii="Arial" w:hAnsi="Arial" w:cs="Arial"/>
                <w:b/>
                <w:color w:val="0070C0"/>
              </w:rPr>
              <w:t>2.</w:t>
            </w:r>
            <w:r w:rsidRPr="00097343">
              <w:rPr>
                <w:rFonts w:ascii="Arial" w:hAnsi="Arial" w:cs="Arial"/>
                <w:b/>
                <w:color w:val="0070C0"/>
              </w:rPr>
              <w:tab/>
              <w:t>Collaboration Vie scolaire-CDI, CPE-Documentalistes</w:t>
            </w:r>
          </w:p>
          <w:p w:rsidR="00097343" w:rsidRPr="00097343" w:rsidRDefault="00097343" w:rsidP="00097343">
            <w:pPr>
              <w:pBdr>
                <w:bottom w:val="single" w:sz="12" w:space="1" w:color="auto"/>
              </w:pBdr>
              <w:rPr>
                <w:rFonts w:ascii="Arial" w:hAnsi="Arial" w:cs="Arial"/>
              </w:rPr>
            </w:pPr>
          </w:p>
          <w:p w:rsidR="00097343" w:rsidRPr="00097343" w:rsidRDefault="00097343" w:rsidP="00097343">
            <w:pPr>
              <w:pBdr>
                <w:bottom w:val="single" w:sz="12" w:space="1" w:color="auto"/>
              </w:pBdr>
              <w:rPr>
                <w:rFonts w:ascii="Arial" w:hAnsi="Arial" w:cs="Arial"/>
              </w:rPr>
            </w:pPr>
            <w:r w:rsidRPr="00097343">
              <w:rPr>
                <w:rFonts w:ascii="Arial" w:hAnsi="Arial" w:cs="Arial"/>
              </w:rPr>
              <w:t xml:space="preserve">Certains collègues s’étant étonnés de la non-présence de collègues documentalistes (tout comme certains collègues documentalistes) à notre journée, il leur est apporté les précisions suivantes : </w:t>
            </w:r>
          </w:p>
          <w:p w:rsidR="00097343" w:rsidRPr="00097343" w:rsidRDefault="00097343" w:rsidP="00097343">
            <w:pPr>
              <w:pBdr>
                <w:bottom w:val="single" w:sz="12" w:space="1" w:color="auto"/>
              </w:pBdr>
              <w:rPr>
                <w:rFonts w:ascii="Arial" w:hAnsi="Arial" w:cs="Arial"/>
              </w:rPr>
            </w:pPr>
            <w:r w:rsidRPr="00097343">
              <w:rPr>
                <w:rFonts w:ascii="Arial" w:hAnsi="Arial" w:cs="Arial"/>
              </w:rPr>
              <w:t xml:space="preserve">Le hasard des calendriers a fait coïncider notre deuxième réunion de bassin avec celle des documentalistes. Certains ont pu croire, au vu de la thématique du jour, que cette réunion serait commune alors que ce n’était absolument pas prévu. Il y a bien en projet une réunion de bassin Documentalistes-CPE. Elle sera programmée en concertation avec nos collègues coordonnatrices-documentalistes pour l’année scolaire prochaine. L’objectif de notre journée est de défricher le terrain en faisant un état des lieux des actions communes Vie scolaire-CDI dans nos établissements puis d’échanger avec Mme AUMASSON sur ce thème. Le compte-rendu de la journée sera communiqué aux coordonnatrices-documentalistes. Une réunion sera programmée pour le mois de mai pour finaliser le projet de la journée en commun.  </w:t>
            </w:r>
          </w:p>
          <w:p w:rsidR="00097343" w:rsidRPr="00097343" w:rsidRDefault="00097343" w:rsidP="00097343">
            <w:pPr>
              <w:pBdr>
                <w:bottom w:val="single" w:sz="12" w:space="1" w:color="auto"/>
              </w:pBdr>
              <w:rPr>
                <w:rFonts w:ascii="Arial" w:hAnsi="Arial" w:cs="Arial"/>
              </w:rPr>
            </w:pPr>
          </w:p>
          <w:p w:rsidR="00097343" w:rsidRPr="00097343" w:rsidRDefault="00097343" w:rsidP="00097343">
            <w:pPr>
              <w:pBdr>
                <w:bottom w:val="single" w:sz="12" w:space="1" w:color="auto"/>
              </w:pBdr>
              <w:rPr>
                <w:rFonts w:ascii="Arial" w:hAnsi="Arial" w:cs="Arial"/>
                <w:b/>
              </w:rPr>
            </w:pPr>
            <w:r w:rsidRPr="00097343">
              <w:rPr>
                <w:rFonts w:ascii="Arial" w:hAnsi="Arial" w:cs="Arial"/>
                <w:b/>
              </w:rPr>
              <w:t xml:space="preserve">Les actions et projets de collaboration Vie scolaire – CDI : </w:t>
            </w:r>
          </w:p>
          <w:p w:rsidR="00097343" w:rsidRPr="00097343" w:rsidRDefault="00097343" w:rsidP="00097343">
            <w:pPr>
              <w:pBdr>
                <w:bottom w:val="single" w:sz="12" w:space="1" w:color="auto"/>
              </w:pBdr>
              <w:rPr>
                <w:rFonts w:ascii="Arial" w:hAnsi="Arial" w:cs="Arial"/>
              </w:rPr>
            </w:pPr>
            <w:r w:rsidRPr="00097343">
              <w:rPr>
                <w:rFonts w:ascii="Arial" w:hAnsi="Arial" w:cs="Arial"/>
                <w:b/>
              </w:rPr>
              <w:t>-</w:t>
            </w:r>
            <w:r w:rsidRPr="00097343">
              <w:rPr>
                <w:rFonts w:ascii="Arial" w:hAnsi="Arial" w:cs="Arial"/>
              </w:rPr>
              <w:t>Action « Ambassadeur du harcèlement » : des élèves viennent discuter avec d’autres élèves sur le thème du harcèlement au CDI en présence de la documentaliste et du CPE.</w:t>
            </w:r>
          </w:p>
          <w:p w:rsidR="00097343" w:rsidRPr="00097343" w:rsidRDefault="00097343" w:rsidP="00097343">
            <w:pPr>
              <w:pBdr>
                <w:bottom w:val="single" w:sz="12" w:space="1" w:color="auto"/>
              </w:pBdr>
              <w:rPr>
                <w:rFonts w:ascii="Arial" w:hAnsi="Arial" w:cs="Arial"/>
              </w:rPr>
            </w:pPr>
            <w:r w:rsidRPr="00097343">
              <w:rPr>
                <w:rFonts w:ascii="Arial" w:hAnsi="Arial" w:cs="Arial"/>
                <w:b/>
              </w:rPr>
              <w:t>-</w:t>
            </w:r>
            <w:r w:rsidRPr="00097343">
              <w:rPr>
                <w:rFonts w:ascii="Arial" w:hAnsi="Arial" w:cs="Arial"/>
              </w:rPr>
              <w:t xml:space="preserve">Création obligatoire d’une situation professionnelle en lien avec le CDI pour les CPE stagiaires. </w:t>
            </w:r>
          </w:p>
          <w:p w:rsidR="00097343" w:rsidRPr="00097343" w:rsidRDefault="00097343" w:rsidP="00097343">
            <w:pPr>
              <w:pBdr>
                <w:bottom w:val="single" w:sz="12" w:space="1" w:color="auto"/>
              </w:pBdr>
              <w:rPr>
                <w:rFonts w:ascii="Arial" w:hAnsi="Arial" w:cs="Arial"/>
              </w:rPr>
            </w:pPr>
            <w:r w:rsidRPr="00097343">
              <w:rPr>
                <w:rFonts w:ascii="Arial" w:hAnsi="Arial" w:cs="Arial"/>
                <w:b/>
              </w:rPr>
              <w:t>-</w:t>
            </w:r>
            <w:r w:rsidRPr="00097343">
              <w:rPr>
                <w:rFonts w:ascii="Arial" w:hAnsi="Arial" w:cs="Arial"/>
              </w:rPr>
              <w:t xml:space="preserve">Organisation d’une fête lycéenne : projet réalisé par le CVL (CPE et </w:t>
            </w:r>
            <w:r w:rsidRPr="00097343">
              <w:rPr>
                <w:rFonts w:ascii="Arial" w:hAnsi="Arial" w:cs="Arial"/>
              </w:rPr>
              <w:lastRenderedPageBreak/>
              <w:t>documentaliste).</w:t>
            </w:r>
          </w:p>
          <w:p w:rsidR="00097343" w:rsidRPr="00097343" w:rsidRDefault="00097343" w:rsidP="00097343">
            <w:pPr>
              <w:pBdr>
                <w:bottom w:val="single" w:sz="12" w:space="1" w:color="auto"/>
              </w:pBdr>
              <w:rPr>
                <w:rFonts w:ascii="Arial" w:hAnsi="Arial" w:cs="Arial"/>
              </w:rPr>
            </w:pPr>
            <w:r w:rsidRPr="00097343">
              <w:rPr>
                <w:rFonts w:ascii="Arial" w:hAnsi="Arial" w:cs="Arial"/>
                <w:b/>
              </w:rPr>
              <w:t xml:space="preserve">- </w:t>
            </w:r>
            <w:r w:rsidRPr="00097343">
              <w:rPr>
                <w:rFonts w:ascii="Arial" w:hAnsi="Arial" w:cs="Arial"/>
              </w:rPr>
              <w:t xml:space="preserve">Projet sur le droit des femmes, créer des débats, des poèmes (quelques élèves de 3ème  et de 5ème). Projet à l’initiative du professeur de français. </w:t>
            </w:r>
          </w:p>
          <w:p w:rsidR="00097343" w:rsidRPr="00097343" w:rsidRDefault="00097343" w:rsidP="00097343">
            <w:pPr>
              <w:pBdr>
                <w:bottom w:val="single" w:sz="12" w:space="1" w:color="auto"/>
              </w:pBdr>
              <w:rPr>
                <w:rFonts w:ascii="Arial" w:hAnsi="Arial" w:cs="Arial"/>
              </w:rPr>
            </w:pPr>
            <w:r w:rsidRPr="00097343">
              <w:rPr>
                <w:rFonts w:ascii="Arial" w:hAnsi="Arial" w:cs="Arial"/>
                <w:b/>
              </w:rPr>
              <w:t>-</w:t>
            </w:r>
            <w:r w:rsidRPr="00097343">
              <w:rPr>
                <w:rFonts w:ascii="Arial" w:hAnsi="Arial" w:cs="Arial"/>
              </w:rPr>
              <w:t>Projet sur l’orientation : les élèves de 3ème dont l’orientation s’avère difficile ou problématique. Travail d’accompagnement pour trouver  l’orientation et donc validation de compétences du socle.</w:t>
            </w:r>
          </w:p>
          <w:p w:rsidR="00097343" w:rsidRPr="00097343" w:rsidRDefault="00097343" w:rsidP="00097343">
            <w:pPr>
              <w:pBdr>
                <w:bottom w:val="single" w:sz="12" w:space="1" w:color="auto"/>
              </w:pBdr>
              <w:rPr>
                <w:rFonts w:ascii="Arial" w:hAnsi="Arial" w:cs="Arial"/>
              </w:rPr>
            </w:pPr>
            <w:r w:rsidRPr="00097343">
              <w:rPr>
                <w:rFonts w:ascii="Arial" w:hAnsi="Arial" w:cs="Arial"/>
                <w:b/>
              </w:rPr>
              <w:t>-</w:t>
            </w:r>
            <w:r w:rsidRPr="00097343">
              <w:rPr>
                <w:rFonts w:ascii="Arial" w:hAnsi="Arial" w:cs="Arial"/>
              </w:rPr>
              <w:t xml:space="preserve">Création et mise en place d’un protocole  pour la gestion de la circulation des élèves entre les études et le CDI. Comment prendre en charge les élèves qui ont le plus besoin d’aide pédagogique ? </w:t>
            </w:r>
          </w:p>
          <w:p w:rsidR="00097343" w:rsidRPr="00097343" w:rsidRDefault="00097343" w:rsidP="00097343">
            <w:pPr>
              <w:pBdr>
                <w:bottom w:val="single" w:sz="12" w:space="1" w:color="auto"/>
              </w:pBdr>
              <w:rPr>
                <w:rFonts w:ascii="Arial" w:hAnsi="Arial" w:cs="Arial"/>
              </w:rPr>
            </w:pPr>
            <w:r w:rsidRPr="00097343">
              <w:rPr>
                <w:rFonts w:ascii="Arial" w:hAnsi="Arial" w:cs="Arial"/>
                <w:b/>
              </w:rPr>
              <w:t xml:space="preserve">- </w:t>
            </w:r>
            <w:r w:rsidRPr="00097343">
              <w:rPr>
                <w:rFonts w:ascii="Arial" w:hAnsi="Arial" w:cs="Arial"/>
              </w:rPr>
              <w:t>Création d’une charte du CDI en collaboration avec les élèves.</w:t>
            </w:r>
          </w:p>
          <w:p w:rsidR="00097343" w:rsidRPr="00097343" w:rsidRDefault="00097343" w:rsidP="00097343">
            <w:pPr>
              <w:pBdr>
                <w:bottom w:val="single" w:sz="12" w:space="1" w:color="auto"/>
              </w:pBdr>
              <w:rPr>
                <w:rFonts w:ascii="Arial" w:hAnsi="Arial" w:cs="Arial"/>
              </w:rPr>
            </w:pPr>
            <w:r w:rsidRPr="00097343">
              <w:rPr>
                <w:rFonts w:ascii="Arial" w:hAnsi="Arial" w:cs="Arial"/>
                <w:b/>
              </w:rPr>
              <w:t>-</w:t>
            </w:r>
            <w:r w:rsidRPr="00097343">
              <w:rPr>
                <w:rFonts w:ascii="Arial" w:hAnsi="Arial" w:cs="Arial"/>
              </w:rPr>
              <w:t xml:space="preserve">Cyber harcèlement : à l’adresse du niveau 5ème suite aux problèmes rencontrés par les élèves sur les réseaux sociaux (conséquences et protection de son identité numérique). Questionnaire élaboré par le CPE sur l’usage des réseaux (Facebook et Twitter). Réunion avec la documentaliste et l’infirmière. </w:t>
            </w:r>
          </w:p>
          <w:p w:rsidR="00097343" w:rsidRPr="00097343" w:rsidRDefault="00097343" w:rsidP="00097343">
            <w:pPr>
              <w:pBdr>
                <w:bottom w:val="single" w:sz="12" w:space="1" w:color="auto"/>
              </w:pBdr>
              <w:rPr>
                <w:rFonts w:ascii="Arial" w:hAnsi="Arial" w:cs="Arial"/>
              </w:rPr>
            </w:pPr>
            <w:r w:rsidRPr="00097343">
              <w:rPr>
                <w:rFonts w:ascii="Arial" w:hAnsi="Arial" w:cs="Arial"/>
                <w:b/>
              </w:rPr>
              <w:t xml:space="preserve">- </w:t>
            </w:r>
            <w:r w:rsidRPr="00097343">
              <w:rPr>
                <w:rFonts w:ascii="Arial" w:hAnsi="Arial" w:cs="Arial"/>
              </w:rPr>
              <w:t>Travail sur l’information : projet sur la « Semaine de la presse » : connaissance des médias et des différents types d’information. Peu de notions de l’information chez les élèves. Culture de l’information. Faire intervenir un journaliste (problème du financement).</w:t>
            </w:r>
          </w:p>
          <w:p w:rsidR="00097343" w:rsidRPr="00097343" w:rsidRDefault="00097343" w:rsidP="00097343">
            <w:pPr>
              <w:pBdr>
                <w:bottom w:val="single" w:sz="12" w:space="1" w:color="auto"/>
              </w:pBdr>
              <w:rPr>
                <w:rFonts w:ascii="Arial" w:hAnsi="Arial" w:cs="Arial"/>
              </w:rPr>
            </w:pPr>
            <w:r w:rsidRPr="00097343">
              <w:rPr>
                <w:rFonts w:ascii="Arial" w:hAnsi="Arial" w:cs="Arial"/>
                <w:b/>
              </w:rPr>
              <w:t>-</w:t>
            </w:r>
            <w:r w:rsidRPr="00097343">
              <w:rPr>
                <w:rFonts w:ascii="Arial" w:hAnsi="Arial" w:cs="Arial"/>
              </w:rPr>
              <w:t xml:space="preserve">Mise en place d’un partenariat IRD (Initiation à la recherche documentaire). Classe de 6è en deux : un groupe avec la documentaliste, l’autre avec l’assistante pédagogique. </w:t>
            </w:r>
          </w:p>
          <w:p w:rsidR="00097343" w:rsidRPr="00097343" w:rsidRDefault="00097343" w:rsidP="00097343">
            <w:pPr>
              <w:pBdr>
                <w:bottom w:val="single" w:sz="12" w:space="1" w:color="auto"/>
              </w:pBdr>
              <w:rPr>
                <w:rFonts w:ascii="Arial" w:hAnsi="Arial" w:cs="Arial"/>
              </w:rPr>
            </w:pPr>
            <w:r w:rsidRPr="00097343">
              <w:rPr>
                <w:rFonts w:ascii="Arial" w:hAnsi="Arial" w:cs="Arial"/>
                <w:b/>
              </w:rPr>
              <w:t xml:space="preserve">- </w:t>
            </w:r>
            <w:r w:rsidRPr="00097343">
              <w:rPr>
                <w:rFonts w:ascii="Arial" w:hAnsi="Arial" w:cs="Arial"/>
              </w:rPr>
              <w:t>Cinéclub : partenariat CDI – Vie scolaire – Médiathèque municipale. Action à destination des élèves internes du collège. Sélection et diffusion de films avec un intérêt culturel, artistique, littéraire et/ou historique. Une séance par mois soit au collège, soit à la médiathèque, soit au Cinémobile. Préparation d’une fiche et échange à la suite de la diffusion.</w:t>
            </w:r>
          </w:p>
          <w:p w:rsidR="00097343" w:rsidRPr="00097343" w:rsidRDefault="00097343" w:rsidP="00097343">
            <w:pPr>
              <w:pBdr>
                <w:bottom w:val="single" w:sz="12" w:space="1" w:color="auto"/>
              </w:pBdr>
              <w:rPr>
                <w:rFonts w:ascii="Arial" w:hAnsi="Arial" w:cs="Arial"/>
              </w:rPr>
            </w:pPr>
            <w:r w:rsidRPr="00097343">
              <w:rPr>
                <w:rFonts w:ascii="Arial" w:hAnsi="Arial" w:cs="Arial"/>
                <w:b/>
              </w:rPr>
              <w:t>-</w:t>
            </w:r>
            <w:r w:rsidRPr="00097343">
              <w:rPr>
                <w:rFonts w:ascii="Arial" w:hAnsi="Arial" w:cs="Arial"/>
              </w:rPr>
              <w:t>Organisation de projets comme la préparation à l’université.</w:t>
            </w:r>
          </w:p>
          <w:p w:rsidR="00097343" w:rsidRPr="00097343" w:rsidRDefault="00097343" w:rsidP="00097343">
            <w:pPr>
              <w:pBdr>
                <w:bottom w:val="single" w:sz="12" w:space="1" w:color="auto"/>
              </w:pBdr>
              <w:rPr>
                <w:rFonts w:ascii="Arial" w:hAnsi="Arial" w:cs="Arial"/>
              </w:rPr>
            </w:pPr>
            <w:r w:rsidRPr="00097343">
              <w:rPr>
                <w:rFonts w:ascii="Arial" w:hAnsi="Arial" w:cs="Arial"/>
                <w:b/>
              </w:rPr>
              <w:t xml:space="preserve">- </w:t>
            </w:r>
            <w:r w:rsidRPr="00097343">
              <w:rPr>
                <w:rFonts w:ascii="Arial" w:hAnsi="Arial" w:cs="Arial"/>
              </w:rPr>
              <w:t>CVL en commun avec les documentalistes.</w:t>
            </w:r>
          </w:p>
          <w:p w:rsidR="00097343" w:rsidRPr="00097343" w:rsidRDefault="00097343" w:rsidP="00097343">
            <w:pPr>
              <w:pBdr>
                <w:bottom w:val="single" w:sz="12" w:space="1" w:color="auto"/>
              </w:pBdr>
              <w:rPr>
                <w:rFonts w:ascii="Arial" w:hAnsi="Arial" w:cs="Arial"/>
              </w:rPr>
            </w:pPr>
            <w:r w:rsidRPr="00097343">
              <w:rPr>
                <w:rFonts w:ascii="Arial" w:hAnsi="Arial" w:cs="Arial"/>
                <w:b/>
              </w:rPr>
              <w:t>-</w:t>
            </w:r>
            <w:r w:rsidRPr="00097343">
              <w:rPr>
                <w:rFonts w:ascii="Arial" w:hAnsi="Arial" w:cs="Arial"/>
              </w:rPr>
              <w:t xml:space="preserve">Projet « bien dans ton corps bien dans ta tête ». </w:t>
            </w:r>
          </w:p>
          <w:p w:rsidR="00097343" w:rsidRPr="00097343" w:rsidRDefault="00097343" w:rsidP="00097343">
            <w:pPr>
              <w:pBdr>
                <w:bottom w:val="single" w:sz="12" w:space="1" w:color="auto"/>
              </w:pBdr>
              <w:rPr>
                <w:rFonts w:ascii="Arial" w:hAnsi="Arial" w:cs="Arial"/>
              </w:rPr>
            </w:pPr>
            <w:r w:rsidRPr="00097343">
              <w:rPr>
                <w:rFonts w:ascii="Arial" w:hAnsi="Arial" w:cs="Arial"/>
                <w:b/>
              </w:rPr>
              <w:t xml:space="preserve">- </w:t>
            </w:r>
            <w:r w:rsidRPr="00097343">
              <w:rPr>
                <w:rFonts w:ascii="Arial" w:hAnsi="Arial" w:cs="Arial"/>
              </w:rPr>
              <w:t>Travail des documentalistes sur les temps d’internat.</w:t>
            </w:r>
          </w:p>
          <w:p w:rsidR="00097343" w:rsidRPr="00097343" w:rsidRDefault="00097343" w:rsidP="00097343">
            <w:pPr>
              <w:pBdr>
                <w:bottom w:val="single" w:sz="12" w:space="1" w:color="auto"/>
              </w:pBdr>
              <w:rPr>
                <w:rFonts w:ascii="Arial" w:hAnsi="Arial" w:cs="Arial"/>
              </w:rPr>
            </w:pPr>
            <w:r w:rsidRPr="00097343">
              <w:rPr>
                <w:rFonts w:ascii="Arial" w:hAnsi="Arial" w:cs="Arial"/>
                <w:b/>
              </w:rPr>
              <w:lastRenderedPageBreak/>
              <w:t>-</w:t>
            </w:r>
            <w:r w:rsidRPr="00097343">
              <w:rPr>
                <w:rFonts w:ascii="Arial" w:hAnsi="Arial" w:cs="Arial"/>
              </w:rPr>
              <w:t>Projet de rédiger un protocole « élèves » et un protocole « personnels » notamment de Vie scolaire afin de clarifier le rôle de chacun, du CDI, des permanences, du foyer etc…</w:t>
            </w:r>
          </w:p>
          <w:p w:rsidR="00097343" w:rsidRPr="00097343" w:rsidRDefault="00097343" w:rsidP="00097343">
            <w:pPr>
              <w:pBdr>
                <w:bottom w:val="single" w:sz="12" w:space="1" w:color="auto"/>
              </w:pBdr>
              <w:rPr>
                <w:rFonts w:ascii="Arial" w:hAnsi="Arial" w:cs="Arial"/>
              </w:rPr>
            </w:pPr>
            <w:r w:rsidRPr="00097343">
              <w:rPr>
                <w:rFonts w:ascii="Arial" w:hAnsi="Arial" w:cs="Arial"/>
              </w:rPr>
              <w:t>Questions et problèmes évoqués par les CPE :</w:t>
            </w:r>
          </w:p>
          <w:p w:rsidR="00097343" w:rsidRPr="00097343" w:rsidRDefault="00097343" w:rsidP="00097343">
            <w:pPr>
              <w:pBdr>
                <w:bottom w:val="single" w:sz="12" w:space="1" w:color="auto"/>
              </w:pBdr>
              <w:rPr>
                <w:rFonts w:ascii="Arial" w:hAnsi="Arial" w:cs="Arial"/>
              </w:rPr>
            </w:pPr>
            <w:r w:rsidRPr="00097343">
              <w:rPr>
                <w:rFonts w:ascii="Arial" w:hAnsi="Arial" w:cs="Arial"/>
                <w:b/>
              </w:rPr>
              <w:t>-</w:t>
            </w:r>
            <w:r w:rsidRPr="00097343">
              <w:rPr>
                <w:rFonts w:ascii="Arial" w:hAnsi="Arial" w:cs="Arial"/>
              </w:rPr>
              <w:t>Paradoxe entre ce qui est demandé aux documentalistes et le temps qui leur est libéré sur le terrain. Très impliquées dans les projets, on leur reproche ensuite le peu de temps d’ouverture aux élèves et le fait également que le CDI devienne exclusivement un lieu de travail. Elles sont seules pour la plupart. Risque de fermeture du CDI en tant que lieu de vie et lieu de ressources. Les CPE se libèrent du temps pour les élèves tandis qu’on impose au CDI une amplitude d’ouverture plus grande. Projet d’y mettre un AED. Difficile pour les documentalistes car les 6 heures risquent alors de devenir des heures de présence devant élèves. Il est clair que la Vie scolaire va empiéter sur le domaine des documentalistes.</w:t>
            </w:r>
          </w:p>
          <w:p w:rsidR="00097343" w:rsidRPr="00097343" w:rsidRDefault="00097343" w:rsidP="00097343">
            <w:pPr>
              <w:pBdr>
                <w:bottom w:val="single" w:sz="12" w:space="1" w:color="auto"/>
              </w:pBdr>
              <w:rPr>
                <w:rFonts w:ascii="Arial" w:hAnsi="Arial" w:cs="Arial"/>
              </w:rPr>
            </w:pPr>
            <w:r w:rsidRPr="00097343">
              <w:rPr>
                <w:rFonts w:ascii="Arial" w:hAnsi="Arial" w:cs="Arial"/>
                <w:b/>
              </w:rPr>
              <w:t>-</w:t>
            </w:r>
            <w:r w:rsidRPr="00097343">
              <w:rPr>
                <w:rFonts w:ascii="Arial" w:hAnsi="Arial" w:cs="Arial"/>
              </w:rPr>
              <w:t xml:space="preserve">Difficultés de libérer du temps pour élaborer les projets. Obligation pour le CPE d’anticiper de les anticiper dès le mois de juin pour l’année suivante car les documentalistes sont déjà impliquées dans beaucoup d’autres projets pédagogiques. Cela constitue un frein à la mise en place de projets communs. Il y a beaucoup de projets mais peu de réalisation au final. </w:t>
            </w:r>
          </w:p>
          <w:p w:rsidR="00097343" w:rsidRPr="00097343" w:rsidRDefault="00097343" w:rsidP="00097343">
            <w:pPr>
              <w:pBdr>
                <w:bottom w:val="single" w:sz="12" w:space="1" w:color="auto"/>
              </w:pBdr>
              <w:rPr>
                <w:rFonts w:ascii="Arial" w:hAnsi="Arial" w:cs="Arial"/>
              </w:rPr>
            </w:pPr>
            <w:r w:rsidRPr="00097343">
              <w:rPr>
                <w:rFonts w:ascii="Arial" w:hAnsi="Arial" w:cs="Arial"/>
                <w:b/>
              </w:rPr>
              <w:t xml:space="preserve">- </w:t>
            </w:r>
            <w:r w:rsidRPr="00097343">
              <w:rPr>
                <w:rFonts w:ascii="Arial" w:hAnsi="Arial" w:cs="Arial"/>
              </w:rPr>
              <w:t xml:space="preserve">La documentaliste est un professeur donc tout son emploi du temps est pris par les classes en IMI (initiation aux media et à l’information). </w:t>
            </w:r>
          </w:p>
          <w:p w:rsidR="00097343" w:rsidRPr="00097343" w:rsidRDefault="00097343" w:rsidP="00097343">
            <w:pPr>
              <w:pBdr>
                <w:bottom w:val="single" w:sz="12" w:space="1" w:color="auto"/>
              </w:pBdr>
              <w:rPr>
                <w:rFonts w:ascii="Arial" w:hAnsi="Arial" w:cs="Arial"/>
              </w:rPr>
            </w:pPr>
            <w:r w:rsidRPr="00097343">
              <w:rPr>
                <w:rFonts w:ascii="Arial" w:hAnsi="Arial" w:cs="Arial"/>
                <w:b/>
              </w:rPr>
              <w:t xml:space="preserve">- </w:t>
            </w:r>
            <w:r w:rsidRPr="00097343">
              <w:rPr>
                <w:rFonts w:ascii="Arial" w:hAnsi="Arial" w:cs="Arial"/>
              </w:rPr>
              <w:t xml:space="preserve">La recommandation de leur IPR est de s’impliquer dans les projets. Les documentalistes se retrouvent sollicitées par tous et partout ce qui limite le temps d’ouverture aux élèves. </w:t>
            </w:r>
          </w:p>
          <w:p w:rsidR="00097343" w:rsidRPr="00097343" w:rsidRDefault="00097343" w:rsidP="00097343">
            <w:pPr>
              <w:pBdr>
                <w:bottom w:val="single" w:sz="12" w:space="1" w:color="auto"/>
              </w:pBdr>
              <w:rPr>
                <w:rFonts w:ascii="Arial" w:hAnsi="Arial" w:cs="Arial"/>
              </w:rPr>
            </w:pPr>
            <w:r w:rsidRPr="00097343">
              <w:rPr>
                <w:rFonts w:ascii="Arial" w:hAnsi="Arial" w:cs="Arial"/>
                <w:b/>
              </w:rPr>
              <w:t>-</w:t>
            </w:r>
            <w:r w:rsidRPr="00097343">
              <w:rPr>
                <w:rFonts w:ascii="Arial" w:hAnsi="Arial" w:cs="Arial"/>
              </w:rPr>
              <w:t>Besoin d’informer les documentalistes sur les fonctionnements des Vies scolaires.</w:t>
            </w:r>
          </w:p>
          <w:p w:rsidR="00097343" w:rsidRPr="00097343" w:rsidRDefault="00097343" w:rsidP="00097343">
            <w:pPr>
              <w:pBdr>
                <w:bottom w:val="single" w:sz="12" w:space="1" w:color="auto"/>
              </w:pBdr>
              <w:rPr>
                <w:rFonts w:ascii="Arial" w:hAnsi="Arial" w:cs="Arial"/>
              </w:rPr>
            </w:pPr>
            <w:r w:rsidRPr="00097343">
              <w:rPr>
                <w:rFonts w:ascii="Arial" w:hAnsi="Arial" w:cs="Arial"/>
                <w:b/>
              </w:rPr>
              <w:t>-</w:t>
            </w:r>
            <w:r w:rsidRPr="00097343">
              <w:rPr>
                <w:rFonts w:ascii="Arial" w:hAnsi="Arial" w:cs="Arial"/>
              </w:rPr>
              <w:t>Quel besoin du CDI le soir sinon peut-être un accès à une connexion internet ? La demande d’ouvrir le CDI, n’est-ce pas souvent pour les élèves demander un accès à internet ?</w:t>
            </w:r>
          </w:p>
          <w:p w:rsidR="00097343" w:rsidRPr="00097343" w:rsidRDefault="00097343" w:rsidP="00097343">
            <w:pPr>
              <w:pBdr>
                <w:bottom w:val="single" w:sz="12" w:space="1" w:color="auto"/>
              </w:pBdr>
              <w:rPr>
                <w:rFonts w:ascii="Arial" w:hAnsi="Arial" w:cs="Arial"/>
              </w:rPr>
            </w:pPr>
            <w:r w:rsidRPr="00097343">
              <w:rPr>
                <w:rFonts w:ascii="Arial" w:hAnsi="Arial" w:cs="Arial"/>
                <w:b/>
              </w:rPr>
              <w:t>-</w:t>
            </w:r>
            <w:r w:rsidRPr="00097343">
              <w:rPr>
                <w:rFonts w:ascii="Arial" w:hAnsi="Arial" w:cs="Arial"/>
              </w:rPr>
              <w:t>Essayer de rédiger un protocole commun sur l’accès au CDI et clarifier pourquoi et comment on y accède.</w:t>
            </w:r>
          </w:p>
          <w:p w:rsidR="00097343" w:rsidRPr="00097343" w:rsidRDefault="00097343" w:rsidP="00097343">
            <w:pPr>
              <w:pBdr>
                <w:bottom w:val="single" w:sz="12" w:space="1" w:color="auto"/>
              </w:pBdr>
              <w:rPr>
                <w:rFonts w:ascii="Arial" w:hAnsi="Arial" w:cs="Arial"/>
              </w:rPr>
            </w:pPr>
          </w:p>
          <w:p w:rsidR="00097343" w:rsidRDefault="00097343" w:rsidP="00097343">
            <w:pPr>
              <w:pBdr>
                <w:bottom w:val="single" w:sz="12" w:space="1" w:color="auto"/>
              </w:pBdr>
              <w:rPr>
                <w:rFonts w:ascii="Arial" w:hAnsi="Arial" w:cs="Arial"/>
                <w:b/>
                <w:color w:val="0070C0"/>
              </w:rPr>
            </w:pPr>
            <w:r w:rsidRPr="004F7D46">
              <w:rPr>
                <w:rFonts w:ascii="Arial" w:hAnsi="Arial" w:cs="Arial"/>
                <w:b/>
                <w:color w:val="0070C0"/>
              </w:rPr>
              <w:t>3. Intervention de Madam</w:t>
            </w:r>
            <w:r w:rsidR="000652EF">
              <w:rPr>
                <w:rFonts w:ascii="Arial" w:hAnsi="Arial" w:cs="Arial"/>
                <w:b/>
                <w:color w:val="0070C0"/>
              </w:rPr>
              <w:t>e AUMASSON, Directrice du CANOPE</w:t>
            </w:r>
            <w:r w:rsidRPr="004F7D46">
              <w:rPr>
                <w:rFonts w:ascii="Arial" w:hAnsi="Arial" w:cs="Arial"/>
                <w:b/>
                <w:color w:val="0070C0"/>
              </w:rPr>
              <w:t xml:space="preserve"> de l’académie Orléans-Tours</w:t>
            </w:r>
          </w:p>
          <w:p w:rsidR="004F7D46" w:rsidRPr="004F7D46" w:rsidRDefault="004F7D46" w:rsidP="00097343">
            <w:pPr>
              <w:pBdr>
                <w:bottom w:val="single" w:sz="12" w:space="1" w:color="auto"/>
              </w:pBdr>
              <w:rPr>
                <w:rFonts w:ascii="Arial" w:hAnsi="Arial" w:cs="Arial"/>
                <w:b/>
                <w:color w:val="0070C0"/>
              </w:rPr>
            </w:pPr>
          </w:p>
          <w:p w:rsidR="00097343" w:rsidRPr="00097343" w:rsidRDefault="00097343" w:rsidP="00097343">
            <w:pPr>
              <w:pBdr>
                <w:bottom w:val="single" w:sz="12" w:space="1" w:color="auto"/>
              </w:pBdr>
              <w:rPr>
                <w:rFonts w:ascii="Arial" w:hAnsi="Arial" w:cs="Arial"/>
              </w:rPr>
            </w:pPr>
            <w:r w:rsidRPr="00097343">
              <w:rPr>
                <w:rFonts w:ascii="Arial" w:hAnsi="Arial" w:cs="Arial"/>
              </w:rPr>
              <w:t xml:space="preserve">Rentrer dans la question des projets communs CPE-Documentalistes, c’est évoquer les enjeux éducatifs et pédagogiques de de la cohabitation harmonieuse entre les services de documentation et de surveillance. Harmonisation des lieux, des temps de la vie scolaire hors des cours mais peut-être pas tant que cela (classes inversées…). L’établissement est un environnement d’apprentissage pour les élèves. L’élève doit se saisir de tous les moments de sa présence dans l’établissement pour ses apprentissages. </w:t>
            </w:r>
          </w:p>
          <w:p w:rsidR="00097343" w:rsidRPr="00097343" w:rsidRDefault="00097343" w:rsidP="00097343">
            <w:pPr>
              <w:pBdr>
                <w:bottom w:val="single" w:sz="12" w:space="1" w:color="auto"/>
              </w:pBdr>
              <w:rPr>
                <w:rFonts w:ascii="Arial" w:hAnsi="Arial" w:cs="Arial"/>
              </w:rPr>
            </w:pPr>
            <w:r w:rsidRPr="00097343">
              <w:rPr>
                <w:rFonts w:ascii="Arial" w:hAnsi="Arial" w:cs="Arial"/>
              </w:rPr>
              <w:t xml:space="preserve">Dispositif formel d’apprentissage : une classe, un professeur, des élèves et au mieux des outils (souvent le professeur). Cela pose une difficulté. Il faut complètement se décentrer, ne plus être sur le comment enseigner mais davantage comment les élèves apprennent. Comment mettre les élèves en situation d’apprentissage ? Le dispositif formel ne convient pas, ou plus, d’autant que depuis 20 ans, il existe une réelle hétérogénéité des élèves et une masse importante d’élèves qui sortent du système éducatif sans qualification. </w:t>
            </w:r>
          </w:p>
          <w:p w:rsidR="00097343" w:rsidRPr="004F7D46" w:rsidRDefault="00097343" w:rsidP="00097343">
            <w:pPr>
              <w:pBdr>
                <w:bottom w:val="single" w:sz="12" w:space="1" w:color="auto"/>
              </w:pBdr>
              <w:rPr>
                <w:rFonts w:ascii="Arial" w:hAnsi="Arial" w:cs="Arial"/>
                <w:b/>
              </w:rPr>
            </w:pPr>
            <w:r w:rsidRPr="00097343">
              <w:rPr>
                <w:rFonts w:ascii="Arial" w:hAnsi="Arial" w:cs="Arial"/>
              </w:rPr>
              <w:t xml:space="preserve">L’OCDE est claire dans ses observations sur l’approche de l’apprentissage des élèves au travers du concept de variabilité de l’enseignement. </w:t>
            </w:r>
            <w:r w:rsidRPr="004F7D46">
              <w:rPr>
                <w:rFonts w:ascii="Arial" w:hAnsi="Arial" w:cs="Arial"/>
                <w:b/>
              </w:rPr>
              <w:t xml:space="preserve">Pour que l’élève soit en situation d’apprentissage dans des conditions favorables, il faut réunir certains critères : </w:t>
            </w:r>
          </w:p>
          <w:p w:rsidR="00097343" w:rsidRPr="00097343" w:rsidRDefault="00097343" w:rsidP="00097343">
            <w:pPr>
              <w:pBdr>
                <w:bottom w:val="single" w:sz="12" w:space="1" w:color="auto"/>
              </w:pBdr>
              <w:rPr>
                <w:rFonts w:ascii="Arial" w:hAnsi="Arial" w:cs="Arial"/>
              </w:rPr>
            </w:pPr>
            <w:r w:rsidRPr="00097343">
              <w:rPr>
                <w:rFonts w:ascii="Arial" w:hAnsi="Arial" w:cs="Arial"/>
              </w:rPr>
              <w:tab/>
            </w:r>
            <w:r w:rsidR="004F7D46">
              <w:rPr>
                <w:rFonts w:ascii="Arial" w:hAnsi="Arial" w:cs="Arial"/>
              </w:rPr>
              <w:t xml:space="preserve">- </w:t>
            </w:r>
            <w:r w:rsidRPr="00097343">
              <w:rPr>
                <w:rFonts w:ascii="Arial" w:hAnsi="Arial" w:cs="Arial"/>
              </w:rPr>
              <w:t>Tout centrer sur l’apprenant (ce qu’il sait, sa capacité à entrer en relation avec les autres…).</w:t>
            </w:r>
          </w:p>
          <w:p w:rsidR="00097343" w:rsidRPr="00097343" w:rsidRDefault="00097343" w:rsidP="00097343">
            <w:pPr>
              <w:pBdr>
                <w:bottom w:val="single" w:sz="12" w:space="1" w:color="auto"/>
              </w:pBdr>
              <w:rPr>
                <w:rFonts w:ascii="Arial" w:hAnsi="Arial" w:cs="Arial"/>
              </w:rPr>
            </w:pPr>
            <w:r w:rsidRPr="00097343">
              <w:rPr>
                <w:rFonts w:ascii="Arial" w:hAnsi="Arial" w:cs="Arial"/>
              </w:rPr>
              <w:tab/>
            </w:r>
            <w:r w:rsidR="004F7D46">
              <w:rPr>
                <w:rFonts w:ascii="Arial" w:hAnsi="Arial" w:cs="Arial"/>
              </w:rPr>
              <w:t xml:space="preserve">- </w:t>
            </w:r>
            <w:r w:rsidRPr="00097343">
              <w:rPr>
                <w:rFonts w:ascii="Arial" w:hAnsi="Arial" w:cs="Arial"/>
              </w:rPr>
              <w:t>Diversifier les sources d’apprentissage.</w:t>
            </w:r>
          </w:p>
          <w:p w:rsidR="00097343" w:rsidRPr="00097343" w:rsidRDefault="00097343" w:rsidP="00097343">
            <w:pPr>
              <w:pBdr>
                <w:bottom w:val="single" w:sz="12" w:space="1" w:color="auto"/>
              </w:pBdr>
              <w:rPr>
                <w:rFonts w:ascii="Arial" w:hAnsi="Arial" w:cs="Arial"/>
              </w:rPr>
            </w:pPr>
            <w:r w:rsidRPr="00097343">
              <w:rPr>
                <w:rFonts w:ascii="Arial" w:hAnsi="Arial" w:cs="Arial"/>
              </w:rPr>
              <w:tab/>
            </w:r>
            <w:r w:rsidR="004F7D46">
              <w:rPr>
                <w:rFonts w:ascii="Arial" w:hAnsi="Arial" w:cs="Arial"/>
              </w:rPr>
              <w:t xml:space="preserve">- </w:t>
            </w:r>
            <w:r w:rsidRPr="00097343">
              <w:rPr>
                <w:rFonts w:ascii="Arial" w:hAnsi="Arial" w:cs="Arial"/>
              </w:rPr>
              <w:t xml:space="preserve">Mettre en place des modalités coopératives de travail. Activités de chacun en lien avec les autres </w:t>
            </w:r>
          </w:p>
          <w:p w:rsidR="00097343" w:rsidRPr="00097343" w:rsidRDefault="00097343" w:rsidP="00097343">
            <w:pPr>
              <w:pBdr>
                <w:bottom w:val="single" w:sz="12" w:space="1" w:color="auto"/>
              </w:pBdr>
              <w:rPr>
                <w:rFonts w:ascii="Arial" w:hAnsi="Arial" w:cs="Arial"/>
              </w:rPr>
            </w:pPr>
            <w:r w:rsidRPr="00097343">
              <w:rPr>
                <w:rFonts w:ascii="Arial" w:hAnsi="Arial" w:cs="Arial"/>
              </w:rPr>
              <w:tab/>
            </w:r>
            <w:r w:rsidR="004F7D46">
              <w:rPr>
                <w:rFonts w:ascii="Arial" w:hAnsi="Arial" w:cs="Arial"/>
              </w:rPr>
              <w:t xml:space="preserve">- </w:t>
            </w:r>
            <w:r w:rsidRPr="00097343">
              <w:rPr>
                <w:rFonts w:ascii="Arial" w:hAnsi="Arial" w:cs="Arial"/>
              </w:rPr>
              <w:t>Une situation d’apprentissage, un environ</w:t>
            </w:r>
            <w:r w:rsidR="0082210C">
              <w:rPr>
                <w:rFonts w:ascii="Arial" w:hAnsi="Arial" w:cs="Arial"/>
              </w:rPr>
              <w:t>nement d’apprentissage efficace</w:t>
            </w:r>
            <w:r w:rsidRPr="00097343">
              <w:rPr>
                <w:rFonts w:ascii="Arial" w:hAnsi="Arial" w:cs="Arial"/>
              </w:rPr>
              <w:t xml:space="preserve"> doivent permettre d’évaluer non pas les compétences du socle mais des compétences requises par la société de la connaissance.</w:t>
            </w:r>
          </w:p>
          <w:p w:rsidR="00097343" w:rsidRDefault="00097343" w:rsidP="00097343">
            <w:pPr>
              <w:pBdr>
                <w:bottom w:val="single" w:sz="12" w:space="1" w:color="auto"/>
              </w:pBdr>
              <w:rPr>
                <w:rFonts w:ascii="Arial" w:hAnsi="Arial" w:cs="Arial"/>
              </w:rPr>
            </w:pPr>
            <w:r w:rsidRPr="00097343">
              <w:rPr>
                <w:rFonts w:ascii="Arial" w:hAnsi="Arial" w:cs="Arial"/>
              </w:rPr>
              <w:lastRenderedPageBreak/>
              <w:tab/>
            </w:r>
            <w:r w:rsidR="004F7D46">
              <w:rPr>
                <w:rFonts w:ascii="Arial" w:hAnsi="Arial" w:cs="Arial"/>
              </w:rPr>
              <w:t xml:space="preserve">- </w:t>
            </w:r>
            <w:r w:rsidRPr="00097343">
              <w:rPr>
                <w:rFonts w:ascii="Arial" w:hAnsi="Arial" w:cs="Arial"/>
              </w:rPr>
              <w:t xml:space="preserve">Un climat favorable (comment l’ensemble des adultes s’interrogent sur la façon dont les élèves apprennent). </w:t>
            </w:r>
          </w:p>
          <w:p w:rsidR="004F7D46" w:rsidRPr="00097343" w:rsidRDefault="004F7D46" w:rsidP="00097343">
            <w:pPr>
              <w:pBdr>
                <w:bottom w:val="single" w:sz="12" w:space="1" w:color="auto"/>
              </w:pBdr>
              <w:rPr>
                <w:rFonts w:ascii="Arial" w:hAnsi="Arial" w:cs="Arial"/>
              </w:rPr>
            </w:pPr>
          </w:p>
          <w:p w:rsidR="00097343" w:rsidRPr="004F7D46" w:rsidRDefault="00097343" w:rsidP="00097343">
            <w:pPr>
              <w:pBdr>
                <w:bottom w:val="single" w:sz="12" w:space="1" w:color="auto"/>
              </w:pBdr>
              <w:rPr>
                <w:rFonts w:ascii="Arial" w:hAnsi="Arial" w:cs="Arial"/>
                <w:b/>
              </w:rPr>
            </w:pPr>
            <w:r w:rsidRPr="004F7D46">
              <w:rPr>
                <w:rFonts w:ascii="Arial" w:hAnsi="Arial" w:cs="Arial"/>
                <w:b/>
              </w:rPr>
              <w:t xml:space="preserve">Un EPLE peut-il devenir un environnement d’apprentissage ? </w:t>
            </w:r>
          </w:p>
          <w:p w:rsidR="00097343" w:rsidRPr="00097343" w:rsidRDefault="00097343" w:rsidP="00097343">
            <w:pPr>
              <w:pBdr>
                <w:bottom w:val="single" w:sz="12" w:space="1" w:color="auto"/>
              </w:pBdr>
              <w:rPr>
                <w:rFonts w:ascii="Arial" w:hAnsi="Arial" w:cs="Arial"/>
              </w:rPr>
            </w:pPr>
            <w:r w:rsidRPr="00097343">
              <w:rPr>
                <w:rFonts w:ascii="Arial" w:hAnsi="Arial" w:cs="Arial"/>
              </w:rPr>
              <w:t>•</w:t>
            </w:r>
            <w:r w:rsidRPr="00097343">
              <w:rPr>
                <w:rFonts w:ascii="Arial" w:hAnsi="Arial" w:cs="Arial"/>
              </w:rPr>
              <w:tab/>
              <w:t xml:space="preserve">Il faut favoriser des espaces qui offrent une véritable flexibilité. Le contre-exemple est le laboratoire de Physique. Un espace flexible doit pouvoir être modifié. Favoriser la mise en place de mobilier permettant une modulation de l’espace est une évidence. </w:t>
            </w:r>
          </w:p>
          <w:p w:rsidR="00097343" w:rsidRPr="00097343" w:rsidRDefault="00097343" w:rsidP="00097343">
            <w:pPr>
              <w:pBdr>
                <w:bottom w:val="single" w:sz="12" w:space="1" w:color="auto"/>
              </w:pBdr>
              <w:rPr>
                <w:rFonts w:ascii="Arial" w:hAnsi="Arial" w:cs="Arial"/>
              </w:rPr>
            </w:pPr>
            <w:r w:rsidRPr="00097343">
              <w:rPr>
                <w:rFonts w:ascii="Arial" w:hAnsi="Arial" w:cs="Arial"/>
              </w:rPr>
              <w:t>•</w:t>
            </w:r>
            <w:r w:rsidRPr="00097343">
              <w:rPr>
                <w:rFonts w:ascii="Arial" w:hAnsi="Arial" w:cs="Arial"/>
              </w:rPr>
              <w:tab/>
              <w:t>Alterner des espaces sécurisés où on a les élèves sous le regard par la transparence des matériaux avec des espaces leur offrant une certaine autonomie.</w:t>
            </w:r>
          </w:p>
          <w:p w:rsidR="00097343" w:rsidRPr="00097343" w:rsidRDefault="00097343" w:rsidP="00097343">
            <w:pPr>
              <w:pBdr>
                <w:bottom w:val="single" w:sz="12" w:space="1" w:color="auto"/>
              </w:pBdr>
              <w:rPr>
                <w:rFonts w:ascii="Arial" w:hAnsi="Arial" w:cs="Arial"/>
              </w:rPr>
            </w:pPr>
            <w:r w:rsidRPr="00097343">
              <w:rPr>
                <w:rFonts w:ascii="Arial" w:hAnsi="Arial" w:cs="Arial"/>
              </w:rPr>
              <w:t>•</w:t>
            </w:r>
            <w:r w:rsidRPr="00097343">
              <w:rPr>
                <w:rFonts w:ascii="Arial" w:hAnsi="Arial" w:cs="Arial"/>
              </w:rPr>
              <w:tab/>
              <w:t>Se donner la possibilité d’ouverture vers l’extérieur, internet certes mais les musées, les médiathèques etc…</w:t>
            </w:r>
          </w:p>
          <w:p w:rsidR="00097343" w:rsidRPr="00097343" w:rsidRDefault="00097343" w:rsidP="00097343">
            <w:pPr>
              <w:pBdr>
                <w:bottom w:val="single" w:sz="12" w:space="1" w:color="auto"/>
              </w:pBdr>
              <w:rPr>
                <w:rFonts w:ascii="Arial" w:hAnsi="Arial" w:cs="Arial"/>
              </w:rPr>
            </w:pPr>
            <w:r w:rsidRPr="00097343">
              <w:rPr>
                <w:rFonts w:ascii="Arial" w:hAnsi="Arial" w:cs="Arial"/>
              </w:rPr>
              <w:t xml:space="preserve">Il faut d’abord travailler le lien pour atteindre le lieu. Le lieu sans les liens ne sert à rien.  Triangulation à créer entre des usagers (élèves, professeurs, parents) qui vont se confronter à des ressources. Les usagers sont des collégiens, des lycéens mais aussi des apprentis, des enseignants, des formateurs, des personnels de vie scolaire, administratif, de direction. Ils sont dans l’utilisation de la structure et des ressources informationnelles mises à leur disposition, au CDI certes mais aussi ailleurs (ENT dans les salles par exemple). L’outil et son usage doivent faire l’objet d’un protocole d’utilisation. </w:t>
            </w:r>
          </w:p>
          <w:p w:rsidR="00097343" w:rsidRPr="00097343" w:rsidRDefault="00097343" w:rsidP="00097343">
            <w:pPr>
              <w:pBdr>
                <w:bottom w:val="single" w:sz="12" w:space="1" w:color="auto"/>
              </w:pBdr>
              <w:rPr>
                <w:rFonts w:ascii="Arial" w:hAnsi="Arial" w:cs="Arial"/>
              </w:rPr>
            </w:pPr>
            <w:r w:rsidRPr="00097343">
              <w:rPr>
                <w:rFonts w:ascii="Arial" w:hAnsi="Arial" w:cs="Arial"/>
              </w:rPr>
              <w:t>Les modalités d’apprentissage, autres que le traditionnel face-à-face, sont appelées à se développer : projet, formation à distance, partenariat avec d’autres établissements par visio-conférence…</w:t>
            </w:r>
          </w:p>
          <w:p w:rsidR="00097343" w:rsidRPr="00097343" w:rsidRDefault="00097343" w:rsidP="00097343">
            <w:pPr>
              <w:pBdr>
                <w:bottom w:val="single" w:sz="12" w:space="1" w:color="auto"/>
              </w:pBdr>
              <w:rPr>
                <w:rFonts w:ascii="Arial" w:hAnsi="Arial" w:cs="Arial"/>
              </w:rPr>
            </w:pPr>
            <w:r w:rsidRPr="00097343">
              <w:rPr>
                <w:rFonts w:ascii="Arial" w:hAnsi="Arial" w:cs="Arial"/>
              </w:rPr>
              <w:t xml:space="preserve">Exemple du projet Voltaire à la Source. Les deux espaces Vie scolaire et CDI ont été repensés en commun. Ils sont superposés : le CDI au-dessus de l’espace Vie scolaire. Espaces décidés avec les élèves, les CPE et les documentalistes. Conditions d’accès aux espaces : le respect de chaque espace intérieur des deux « pôles » (Vie scolaire et CDI). Les élèves en début de semaine programment leur usage des différents espaces. </w:t>
            </w:r>
          </w:p>
          <w:p w:rsidR="00097343" w:rsidRPr="00097343" w:rsidRDefault="00097343" w:rsidP="00097343">
            <w:pPr>
              <w:pBdr>
                <w:bottom w:val="single" w:sz="12" w:space="1" w:color="auto"/>
              </w:pBdr>
              <w:rPr>
                <w:rFonts w:ascii="Arial" w:hAnsi="Arial" w:cs="Arial"/>
              </w:rPr>
            </w:pPr>
            <w:r w:rsidRPr="00097343">
              <w:rPr>
                <w:rFonts w:ascii="Arial" w:hAnsi="Arial" w:cs="Arial"/>
              </w:rPr>
              <w:t xml:space="preserve">Il faut sans doute compter le temps autrement avec des emplois du </w:t>
            </w:r>
            <w:r w:rsidRPr="00097343">
              <w:rPr>
                <w:rFonts w:ascii="Arial" w:hAnsi="Arial" w:cs="Arial"/>
              </w:rPr>
              <w:lastRenderedPageBreak/>
              <w:t>temps variables au cours de l’année. On ne rend pas les établissements plus performants en conservant les unités de temps à 50 minutes. On peut imaginer qu’à certains moments de l’année on va utiliser des séquences plus longues (3 heures par exemple) pour des projets. Il suffit d’une bonne gestion la variabilité du temps. Le professeur doit disposer du temps et des espaces pour créer ses outils de pédagogie :</w:t>
            </w:r>
          </w:p>
          <w:p w:rsidR="00097343" w:rsidRPr="00097343" w:rsidRDefault="00097343" w:rsidP="00097343">
            <w:pPr>
              <w:pBdr>
                <w:bottom w:val="single" w:sz="12" w:space="1" w:color="auto"/>
              </w:pBdr>
              <w:rPr>
                <w:rFonts w:ascii="Arial" w:hAnsi="Arial" w:cs="Arial"/>
              </w:rPr>
            </w:pPr>
            <w:r w:rsidRPr="00097343">
              <w:rPr>
                <w:rFonts w:ascii="Arial" w:hAnsi="Arial" w:cs="Arial"/>
              </w:rPr>
              <w:t>•</w:t>
            </w:r>
            <w:r w:rsidRPr="00097343">
              <w:rPr>
                <w:rFonts w:ascii="Arial" w:hAnsi="Arial" w:cs="Arial"/>
              </w:rPr>
              <w:tab/>
              <w:t>Construction de ressources.</w:t>
            </w:r>
          </w:p>
          <w:p w:rsidR="00097343" w:rsidRPr="00097343" w:rsidRDefault="00097343" w:rsidP="00097343">
            <w:pPr>
              <w:pBdr>
                <w:bottom w:val="single" w:sz="12" w:space="1" w:color="auto"/>
              </w:pBdr>
              <w:rPr>
                <w:rFonts w:ascii="Arial" w:hAnsi="Arial" w:cs="Arial"/>
              </w:rPr>
            </w:pPr>
            <w:r w:rsidRPr="00097343">
              <w:rPr>
                <w:rFonts w:ascii="Arial" w:hAnsi="Arial" w:cs="Arial"/>
              </w:rPr>
              <w:t>•</w:t>
            </w:r>
            <w:r w:rsidRPr="00097343">
              <w:rPr>
                <w:rFonts w:ascii="Arial" w:hAnsi="Arial" w:cs="Arial"/>
              </w:rPr>
              <w:tab/>
              <w:t>Mise à disposition d’outils.</w:t>
            </w:r>
          </w:p>
          <w:p w:rsidR="00097343" w:rsidRPr="00097343" w:rsidRDefault="00097343" w:rsidP="00097343">
            <w:pPr>
              <w:pBdr>
                <w:bottom w:val="single" w:sz="12" w:space="1" w:color="auto"/>
              </w:pBdr>
              <w:rPr>
                <w:rFonts w:ascii="Arial" w:hAnsi="Arial" w:cs="Arial"/>
              </w:rPr>
            </w:pPr>
            <w:r w:rsidRPr="00097343">
              <w:rPr>
                <w:rFonts w:ascii="Arial" w:hAnsi="Arial" w:cs="Arial"/>
              </w:rPr>
              <w:t>•</w:t>
            </w:r>
            <w:r w:rsidRPr="00097343">
              <w:rPr>
                <w:rFonts w:ascii="Arial" w:hAnsi="Arial" w:cs="Arial"/>
              </w:rPr>
              <w:tab/>
              <w:t>Mise à disposition de service.</w:t>
            </w:r>
          </w:p>
          <w:p w:rsidR="00097343" w:rsidRDefault="00097343" w:rsidP="00097343">
            <w:pPr>
              <w:pBdr>
                <w:bottom w:val="single" w:sz="12" w:space="1" w:color="auto"/>
              </w:pBdr>
              <w:rPr>
                <w:rFonts w:ascii="Arial" w:hAnsi="Arial" w:cs="Arial"/>
              </w:rPr>
            </w:pPr>
          </w:p>
          <w:p w:rsidR="00E8790A" w:rsidRPr="00097343" w:rsidRDefault="00E8790A" w:rsidP="00097343">
            <w:pPr>
              <w:pBdr>
                <w:bottom w:val="single" w:sz="12" w:space="1" w:color="auto"/>
              </w:pBdr>
              <w:rPr>
                <w:rFonts w:ascii="Arial" w:hAnsi="Arial" w:cs="Arial"/>
              </w:rPr>
            </w:pPr>
          </w:p>
          <w:p w:rsidR="00097343" w:rsidRPr="004F7D46" w:rsidRDefault="00097343" w:rsidP="00E8790A">
            <w:pPr>
              <w:pBdr>
                <w:bottom w:val="single" w:sz="12" w:space="1" w:color="auto"/>
              </w:pBdr>
              <w:jc w:val="center"/>
              <w:rPr>
                <w:rFonts w:ascii="Arial" w:hAnsi="Arial" w:cs="Arial"/>
                <w:b/>
              </w:rPr>
            </w:pPr>
            <w:r w:rsidRPr="004F7D46">
              <w:rPr>
                <w:rFonts w:ascii="Arial" w:hAnsi="Arial" w:cs="Arial"/>
                <w:b/>
              </w:rPr>
              <w:t>Echanges</w:t>
            </w:r>
            <w:r w:rsidR="004F7D46">
              <w:rPr>
                <w:rFonts w:ascii="Arial" w:hAnsi="Arial" w:cs="Arial"/>
                <w:b/>
              </w:rPr>
              <w:t xml:space="preserve"> CPE/Madame Aumasson</w:t>
            </w:r>
          </w:p>
          <w:p w:rsidR="00097343" w:rsidRPr="00097343" w:rsidRDefault="00097343" w:rsidP="00097343">
            <w:pPr>
              <w:pBdr>
                <w:bottom w:val="single" w:sz="12" w:space="1" w:color="auto"/>
              </w:pBdr>
              <w:rPr>
                <w:rFonts w:ascii="Arial" w:hAnsi="Arial" w:cs="Arial"/>
              </w:rPr>
            </w:pPr>
            <w:r w:rsidRPr="00097343">
              <w:rPr>
                <w:rFonts w:ascii="Arial" w:hAnsi="Arial" w:cs="Arial"/>
              </w:rPr>
              <w:t>•</w:t>
            </w:r>
            <w:r w:rsidRPr="00097343">
              <w:rPr>
                <w:rFonts w:ascii="Arial" w:hAnsi="Arial" w:cs="Arial"/>
              </w:rPr>
              <w:tab/>
              <w:t xml:space="preserve">Difficulté dans une salle d’étude de mettre un petit groupe de 4 sur un îlot. </w:t>
            </w:r>
          </w:p>
          <w:p w:rsidR="00097343" w:rsidRPr="00097343" w:rsidRDefault="00097343" w:rsidP="00097343">
            <w:pPr>
              <w:pBdr>
                <w:bottom w:val="single" w:sz="12" w:space="1" w:color="auto"/>
              </w:pBdr>
              <w:rPr>
                <w:rFonts w:ascii="Arial" w:hAnsi="Arial" w:cs="Arial"/>
              </w:rPr>
            </w:pPr>
            <w:r w:rsidRPr="00097343">
              <w:rPr>
                <w:rFonts w:ascii="Arial" w:hAnsi="Arial" w:cs="Arial"/>
              </w:rPr>
              <w:t>•</w:t>
            </w:r>
            <w:r w:rsidRPr="00097343">
              <w:rPr>
                <w:rFonts w:ascii="Arial" w:hAnsi="Arial" w:cs="Arial"/>
              </w:rPr>
              <w:tab/>
              <w:t xml:space="preserve">Nécessité de tout chambouler pour faire quelque chose qui permette que cet espace Vie scolaire devienne un espace de travail. Changer les lieux, c’est changer les méthodes de travail et les accès aux ressources. </w:t>
            </w:r>
          </w:p>
          <w:p w:rsidR="00097343" w:rsidRPr="00097343" w:rsidRDefault="00097343" w:rsidP="00097343">
            <w:pPr>
              <w:pBdr>
                <w:bottom w:val="single" w:sz="12" w:space="1" w:color="auto"/>
              </w:pBdr>
              <w:rPr>
                <w:rFonts w:ascii="Arial" w:hAnsi="Arial" w:cs="Arial"/>
              </w:rPr>
            </w:pPr>
            <w:r w:rsidRPr="00097343">
              <w:rPr>
                <w:rFonts w:ascii="Arial" w:hAnsi="Arial" w:cs="Arial"/>
              </w:rPr>
              <w:t>•</w:t>
            </w:r>
            <w:r w:rsidRPr="00097343">
              <w:rPr>
                <w:rFonts w:ascii="Arial" w:hAnsi="Arial" w:cs="Arial"/>
              </w:rPr>
              <w:tab/>
              <w:t xml:space="preserve">Les sentiments qu’ont les documentalistes : elles ont dû revendiquer pendant longtemps leur statut et leur légitimité d’enseignantes pour qu’aujourd’hui leur demande de s’associer avec la vie scolaire : « Schizophrénie ». </w:t>
            </w:r>
          </w:p>
          <w:p w:rsidR="00097343" w:rsidRPr="00097343" w:rsidRDefault="00097343" w:rsidP="00097343">
            <w:pPr>
              <w:pBdr>
                <w:bottom w:val="single" w:sz="12" w:space="1" w:color="auto"/>
              </w:pBdr>
              <w:rPr>
                <w:rFonts w:ascii="Arial" w:hAnsi="Arial" w:cs="Arial"/>
              </w:rPr>
            </w:pPr>
            <w:r w:rsidRPr="00097343">
              <w:rPr>
                <w:rFonts w:ascii="Arial" w:hAnsi="Arial" w:cs="Arial"/>
              </w:rPr>
              <w:t>•</w:t>
            </w:r>
            <w:r w:rsidRPr="00097343">
              <w:rPr>
                <w:rFonts w:ascii="Arial" w:hAnsi="Arial" w:cs="Arial"/>
              </w:rPr>
              <w:tab/>
              <w:t xml:space="preserve">Les documentalistes sont hyper performantes dans la gestion de la ressource informationnelle. Le risque, c’est qu’elles se transforment en enseignantes « à part [certes] mais à part entière ».  Elles ne peuvent enseigner leur matière à temps plein et elles portent sur leurs épaules la dimension culturelle et la dimension numérique de l’établissement. </w:t>
            </w:r>
          </w:p>
          <w:p w:rsidR="00097343" w:rsidRPr="00097343" w:rsidRDefault="00097343" w:rsidP="00097343">
            <w:pPr>
              <w:pBdr>
                <w:bottom w:val="single" w:sz="12" w:space="1" w:color="auto"/>
              </w:pBdr>
              <w:rPr>
                <w:rFonts w:ascii="Arial" w:hAnsi="Arial" w:cs="Arial"/>
              </w:rPr>
            </w:pPr>
            <w:r w:rsidRPr="00097343">
              <w:rPr>
                <w:rFonts w:ascii="Arial" w:hAnsi="Arial" w:cs="Arial"/>
              </w:rPr>
              <w:t>•</w:t>
            </w:r>
            <w:r w:rsidRPr="00097343">
              <w:rPr>
                <w:rFonts w:ascii="Arial" w:hAnsi="Arial" w:cs="Arial"/>
              </w:rPr>
              <w:tab/>
              <w:t xml:space="preserve">Leur problème est qu’elles acceptent difficilement de déléguer une partie de leur mission. Les AED peuvent être recrutés sur le versant de la surveillance, de la documentation et de la maintenance informatique. La notion de délégation existe pour les CPE. Une </w:t>
            </w:r>
            <w:r w:rsidRPr="00097343">
              <w:rPr>
                <w:rFonts w:ascii="Arial" w:hAnsi="Arial" w:cs="Arial"/>
              </w:rPr>
              <w:lastRenderedPageBreak/>
              <w:t xml:space="preserve">journée de réunion des documentalistes et tous les CDI sont fermés. La documentaliste est une spécialiste mais le CDI n’est pas un sanctuaire qui leur est dédié. </w:t>
            </w:r>
          </w:p>
          <w:p w:rsidR="00097343" w:rsidRPr="00097343" w:rsidRDefault="00097343" w:rsidP="00097343">
            <w:pPr>
              <w:pBdr>
                <w:bottom w:val="single" w:sz="12" w:space="1" w:color="auto"/>
              </w:pBdr>
              <w:rPr>
                <w:rFonts w:ascii="Arial" w:hAnsi="Arial" w:cs="Arial"/>
              </w:rPr>
            </w:pPr>
            <w:r w:rsidRPr="00097343">
              <w:rPr>
                <w:rFonts w:ascii="Arial" w:hAnsi="Arial" w:cs="Arial"/>
              </w:rPr>
              <w:t>•</w:t>
            </w:r>
            <w:r w:rsidRPr="00097343">
              <w:rPr>
                <w:rFonts w:ascii="Arial" w:hAnsi="Arial" w:cs="Arial"/>
              </w:rPr>
              <w:tab/>
              <w:t>Difficulté d’ouvrir le CDI en l’absence de la documentaliste.  Compréhensible dans la mesure où elles sont responsables du « stock » de ressources mis à la disposition des usagers.</w:t>
            </w:r>
          </w:p>
          <w:p w:rsidR="00097343" w:rsidRPr="00097343" w:rsidRDefault="00097343" w:rsidP="00097343">
            <w:pPr>
              <w:pBdr>
                <w:bottom w:val="single" w:sz="12" w:space="1" w:color="auto"/>
              </w:pBdr>
              <w:rPr>
                <w:rFonts w:ascii="Arial" w:hAnsi="Arial" w:cs="Arial"/>
              </w:rPr>
            </w:pPr>
            <w:r w:rsidRPr="00097343">
              <w:rPr>
                <w:rFonts w:ascii="Arial" w:hAnsi="Arial" w:cs="Arial"/>
              </w:rPr>
              <w:t>•</w:t>
            </w:r>
            <w:r w:rsidRPr="00097343">
              <w:rPr>
                <w:rFonts w:ascii="Arial" w:hAnsi="Arial" w:cs="Arial"/>
              </w:rPr>
              <w:tab/>
              <w:t xml:space="preserve">Enjeu des CPE et des documentalistes : changer les mentalités (des personnels, des élèves ainsi que des familles). Qu’est-ce qu’un élève gagne à rester dans un lieu où des ressources de connaissance sont à sa disposition ? Qu’est-ce que gagne l’élève à rester en étude ? </w:t>
            </w:r>
          </w:p>
          <w:p w:rsidR="00097343" w:rsidRPr="00097343" w:rsidRDefault="00097343" w:rsidP="00097343">
            <w:pPr>
              <w:pBdr>
                <w:bottom w:val="single" w:sz="12" w:space="1" w:color="auto"/>
              </w:pBdr>
              <w:rPr>
                <w:rFonts w:ascii="Arial" w:hAnsi="Arial" w:cs="Arial"/>
              </w:rPr>
            </w:pPr>
            <w:r w:rsidRPr="00097343">
              <w:rPr>
                <w:rFonts w:ascii="Arial" w:hAnsi="Arial" w:cs="Arial"/>
              </w:rPr>
              <w:t>•</w:t>
            </w:r>
            <w:r w:rsidRPr="00097343">
              <w:rPr>
                <w:rFonts w:ascii="Arial" w:hAnsi="Arial" w:cs="Arial"/>
              </w:rPr>
              <w:tab/>
              <w:t>Poser la question aux professeurs de la réalité du travail des élèves chaque jour.</w:t>
            </w:r>
          </w:p>
          <w:p w:rsidR="00097343" w:rsidRPr="00097343" w:rsidRDefault="00097343" w:rsidP="00097343">
            <w:pPr>
              <w:pBdr>
                <w:bottom w:val="single" w:sz="12" w:space="1" w:color="auto"/>
              </w:pBdr>
              <w:rPr>
                <w:rFonts w:ascii="Arial" w:hAnsi="Arial" w:cs="Arial"/>
              </w:rPr>
            </w:pPr>
            <w:r w:rsidRPr="00097343">
              <w:rPr>
                <w:rFonts w:ascii="Arial" w:hAnsi="Arial" w:cs="Arial"/>
              </w:rPr>
              <w:t>•</w:t>
            </w:r>
            <w:r w:rsidRPr="00097343">
              <w:rPr>
                <w:rFonts w:ascii="Arial" w:hAnsi="Arial" w:cs="Arial"/>
              </w:rPr>
              <w:tab/>
              <w:t>Importance de la disponibilité et de la volonté de tous.</w:t>
            </w:r>
          </w:p>
          <w:p w:rsidR="005E5C5E" w:rsidRDefault="00097343" w:rsidP="00097343">
            <w:pPr>
              <w:pBdr>
                <w:bottom w:val="single" w:sz="12" w:space="1" w:color="auto"/>
              </w:pBdr>
              <w:rPr>
                <w:rFonts w:ascii="Arial" w:hAnsi="Arial" w:cs="Arial"/>
              </w:rPr>
            </w:pPr>
            <w:r w:rsidRPr="00097343">
              <w:rPr>
                <w:rFonts w:ascii="Arial" w:hAnsi="Arial" w:cs="Arial"/>
              </w:rPr>
              <w:t>•</w:t>
            </w:r>
            <w:r w:rsidRPr="00097343">
              <w:rPr>
                <w:rFonts w:ascii="Arial" w:hAnsi="Arial" w:cs="Arial"/>
              </w:rPr>
              <w:tab/>
              <w:t>Nécessité d’impulser et de sensibiliser les personnels sur ces différents enjeux (rôle du CPE au quotidien ainsi que dans les diverses instances : Conseil d’administration, Conseil pédagogique, lors concertations…)</w:t>
            </w:r>
          </w:p>
          <w:p w:rsidR="00097343" w:rsidRPr="002A4A3C" w:rsidRDefault="00097343" w:rsidP="00097343">
            <w:pPr>
              <w:pBdr>
                <w:bottom w:val="single" w:sz="12" w:space="1" w:color="auto"/>
              </w:pBdr>
              <w:rPr>
                <w:rFonts w:ascii="Arial" w:hAnsi="Arial" w:cs="Arial"/>
              </w:rPr>
            </w:pPr>
          </w:p>
        </w:tc>
        <w:tc>
          <w:tcPr>
            <w:tcW w:w="2332" w:type="dxa"/>
            <w:shd w:val="clear" w:color="auto" w:fill="auto"/>
          </w:tcPr>
          <w:p w:rsidR="0024285B" w:rsidRDefault="0024285B">
            <w:pPr>
              <w:snapToGrid w:val="0"/>
              <w:rPr>
                <w:rFonts w:ascii="Arial" w:hAnsi="Arial" w:cs="Arial"/>
                <w:b/>
                <w:u w:val="single"/>
              </w:rPr>
            </w:pPr>
            <w:r w:rsidRPr="003C5C85">
              <w:rPr>
                <w:rFonts w:ascii="Arial" w:hAnsi="Arial" w:cs="Arial"/>
                <w:b/>
                <w:u w:val="single"/>
              </w:rPr>
              <w:lastRenderedPageBreak/>
              <w:t>Intervenant (s)</w:t>
            </w:r>
          </w:p>
          <w:p w:rsidR="003C5C85" w:rsidRDefault="003C5C85">
            <w:pPr>
              <w:snapToGrid w:val="0"/>
              <w:rPr>
                <w:rFonts w:ascii="Arial" w:hAnsi="Arial" w:cs="Arial"/>
                <w:b/>
                <w:u w:val="single"/>
              </w:rPr>
            </w:pPr>
          </w:p>
          <w:p w:rsidR="003C5C85" w:rsidRPr="00120D5F" w:rsidRDefault="00357943">
            <w:pPr>
              <w:snapToGrid w:val="0"/>
              <w:rPr>
                <w:rFonts w:ascii="Arial" w:hAnsi="Arial" w:cs="Arial"/>
                <w:b/>
                <w:color w:val="FF0000"/>
              </w:rPr>
            </w:pPr>
            <w:r>
              <w:rPr>
                <w:rFonts w:ascii="Arial" w:hAnsi="Arial" w:cs="Arial"/>
                <w:b/>
                <w:color w:val="FF0000"/>
              </w:rPr>
              <w:t>Les coordonnateurs</w:t>
            </w: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Pr="004F7D46" w:rsidRDefault="004F7D46">
            <w:pPr>
              <w:snapToGrid w:val="0"/>
              <w:rPr>
                <w:rFonts w:ascii="Arial" w:hAnsi="Arial" w:cs="Arial"/>
                <w:b/>
                <w:color w:val="FF0000"/>
              </w:rPr>
            </w:pPr>
            <w:r w:rsidRPr="004F7D46">
              <w:rPr>
                <w:rFonts w:ascii="Arial" w:hAnsi="Arial" w:cs="Arial"/>
                <w:b/>
                <w:color w:val="FF0000"/>
              </w:rPr>
              <w:t>1 groupe collèges</w:t>
            </w:r>
          </w:p>
          <w:p w:rsidR="004F7D46" w:rsidRPr="004F7D46" w:rsidRDefault="004F7D46">
            <w:pPr>
              <w:snapToGrid w:val="0"/>
              <w:rPr>
                <w:rFonts w:ascii="Arial" w:hAnsi="Arial" w:cs="Arial"/>
                <w:b/>
                <w:color w:val="FF0000"/>
              </w:rPr>
            </w:pPr>
            <w:r w:rsidRPr="004F7D46">
              <w:rPr>
                <w:rFonts w:ascii="Arial" w:hAnsi="Arial" w:cs="Arial"/>
                <w:b/>
                <w:color w:val="FF0000"/>
              </w:rPr>
              <w:t>1 groupe lycées</w:t>
            </w: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9D3894" w:rsidRDefault="009D3894">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4F7D46">
            <w:pPr>
              <w:snapToGrid w:val="0"/>
              <w:rPr>
                <w:rFonts w:ascii="Arial" w:hAnsi="Arial" w:cs="Arial"/>
                <w:b/>
                <w:color w:val="FF0000"/>
                <w:u w:val="single"/>
              </w:rPr>
            </w:pPr>
            <w:r>
              <w:rPr>
                <w:rFonts w:ascii="Arial" w:hAnsi="Arial" w:cs="Arial"/>
                <w:b/>
                <w:color w:val="FF0000"/>
                <w:u w:val="single"/>
              </w:rPr>
              <w:t>Madame Aumasson, Directrice CANOPE</w:t>
            </w: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Default="00BD0AC2">
            <w:pPr>
              <w:snapToGrid w:val="0"/>
              <w:rPr>
                <w:rFonts w:ascii="Arial" w:hAnsi="Arial" w:cs="Arial"/>
                <w:b/>
                <w:color w:val="FF0000"/>
                <w:u w:val="single"/>
              </w:rPr>
            </w:pPr>
          </w:p>
          <w:p w:rsidR="00BD0AC2" w:rsidRPr="00BD0AC2" w:rsidRDefault="00BD0AC2">
            <w:pPr>
              <w:snapToGrid w:val="0"/>
              <w:rPr>
                <w:rFonts w:ascii="Arial" w:hAnsi="Arial" w:cs="Arial"/>
                <w:b/>
                <w:color w:val="FF0000"/>
                <w:u w:val="single"/>
              </w:rPr>
            </w:pPr>
          </w:p>
        </w:tc>
      </w:tr>
      <w:tr w:rsidR="0024285B" w:rsidRPr="000B48A3" w:rsidTr="00002AE8">
        <w:tc>
          <w:tcPr>
            <w:tcW w:w="4788" w:type="dxa"/>
            <w:shd w:val="clear" w:color="auto" w:fill="auto"/>
          </w:tcPr>
          <w:p w:rsidR="00097343" w:rsidRPr="00097343" w:rsidRDefault="00097343">
            <w:pPr>
              <w:tabs>
                <w:tab w:val="left" w:leader="dot" w:pos="4536"/>
              </w:tabs>
              <w:rPr>
                <w:rFonts w:ascii="Arial" w:hAnsi="Arial" w:cs="Arial"/>
                <w:b/>
                <w:color w:val="FF0000"/>
              </w:rPr>
            </w:pPr>
          </w:p>
        </w:tc>
        <w:tc>
          <w:tcPr>
            <w:tcW w:w="7668" w:type="dxa"/>
            <w:shd w:val="clear" w:color="auto" w:fill="auto"/>
          </w:tcPr>
          <w:p w:rsidR="009D3894" w:rsidRPr="00097343" w:rsidRDefault="009D3894" w:rsidP="00D76B16">
            <w:pPr>
              <w:pStyle w:val="Paragraphedeliste"/>
              <w:spacing w:after="0"/>
              <w:ind w:left="0"/>
              <w:contextualSpacing/>
              <w:rPr>
                <w:rFonts w:ascii="Century Schoolbook" w:hAnsi="Century Schoolbook"/>
                <w:sz w:val="26"/>
                <w:szCs w:val="26"/>
              </w:rPr>
            </w:pPr>
          </w:p>
        </w:tc>
        <w:tc>
          <w:tcPr>
            <w:tcW w:w="2332" w:type="dxa"/>
            <w:shd w:val="clear" w:color="auto" w:fill="auto"/>
          </w:tcPr>
          <w:p w:rsidR="0024285B" w:rsidRDefault="0024285B">
            <w:pPr>
              <w:rPr>
                <w:rFonts w:ascii="Arial" w:hAnsi="Arial" w:cs="Arial"/>
                <w:b/>
                <w:color w:val="FF0000"/>
              </w:rPr>
            </w:pPr>
          </w:p>
          <w:p w:rsidR="00710351" w:rsidRPr="000B48A3" w:rsidRDefault="00710351">
            <w:pPr>
              <w:rPr>
                <w:rFonts w:ascii="Arial" w:hAnsi="Arial" w:cs="Arial"/>
                <w:b/>
                <w:color w:val="FF0000"/>
              </w:rPr>
            </w:pPr>
          </w:p>
        </w:tc>
      </w:tr>
    </w:tbl>
    <w:p w:rsidR="0024285B" w:rsidRPr="000B48A3" w:rsidRDefault="0024285B">
      <w:pPr>
        <w:rPr>
          <w:rFonts w:ascii="Arial" w:hAnsi="Arial" w:cs="Arial"/>
        </w:rPr>
      </w:pPr>
    </w:p>
    <w:tbl>
      <w:tblPr>
        <w:tblW w:w="0" w:type="auto"/>
        <w:tblInd w:w="-15" w:type="dxa"/>
        <w:tblLayout w:type="fixed"/>
        <w:tblLook w:val="0000"/>
      </w:tblPr>
      <w:tblGrid>
        <w:gridCol w:w="3583"/>
        <w:gridCol w:w="284"/>
        <w:gridCol w:w="5201"/>
        <w:gridCol w:w="236"/>
        <w:gridCol w:w="5485"/>
      </w:tblGrid>
      <w:tr w:rsidR="0024285B">
        <w:trPr>
          <w:trHeight w:val="671"/>
        </w:trPr>
        <w:tc>
          <w:tcPr>
            <w:tcW w:w="3583" w:type="dxa"/>
            <w:tcBorders>
              <w:top w:val="single" w:sz="4" w:space="0" w:color="000000"/>
              <w:left w:val="single" w:sz="4" w:space="0" w:color="000000"/>
              <w:bottom w:val="single" w:sz="4" w:space="0" w:color="000000"/>
            </w:tcBorders>
            <w:shd w:val="clear" w:color="auto" w:fill="D9D9D9"/>
          </w:tcPr>
          <w:p w:rsidR="0024285B" w:rsidRDefault="0024285B">
            <w:pPr>
              <w:snapToGrid w:val="0"/>
              <w:rPr>
                <w:rFonts w:ascii="Arial" w:hAnsi="Arial" w:cs="Arial"/>
              </w:rPr>
            </w:pPr>
            <w:r>
              <w:rPr>
                <w:rFonts w:ascii="Arial" w:hAnsi="Arial" w:cs="Arial"/>
                <w:b/>
              </w:rPr>
              <w:t>Annexes</w:t>
            </w:r>
            <w:r>
              <w:rPr>
                <w:rFonts w:ascii="Arial" w:hAnsi="Arial" w:cs="Arial"/>
              </w:rPr>
              <w:t xml:space="preserve"> : </w:t>
            </w:r>
          </w:p>
          <w:p w:rsidR="006E4A32" w:rsidRDefault="006E4A32">
            <w:pPr>
              <w:snapToGrid w:val="0"/>
              <w:rPr>
                <w:rFonts w:ascii="Arial" w:hAnsi="Arial" w:cs="Arial"/>
              </w:rPr>
            </w:pPr>
          </w:p>
          <w:p w:rsidR="00867A4B" w:rsidRDefault="00C3487D" w:rsidP="00D76B16">
            <w:pPr>
              <w:snapToGrid w:val="0"/>
              <w:rPr>
                <w:rFonts w:ascii="Arial" w:hAnsi="Arial" w:cs="Arial"/>
                <w:sz w:val="22"/>
                <w:szCs w:val="22"/>
              </w:rPr>
            </w:pPr>
            <w:r w:rsidRPr="00D76B16">
              <w:rPr>
                <w:rFonts w:ascii="Arial" w:hAnsi="Arial" w:cs="Arial"/>
                <w:sz w:val="22"/>
                <w:szCs w:val="22"/>
                <w:u w:val="single"/>
              </w:rPr>
              <w:t xml:space="preserve">Deux </w:t>
            </w:r>
            <w:r w:rsidR="00D76B16" w:rsidRPr="00D76B16">
              <w:rPr>
                <w:rFonts w:ascii="Arial" w:hAnsi="Arial" w:cs="Arial"/>
                <w:sz w:val="22"/>
                <w:szCs w:val="22"/>
                <w:u w:val="single"/>
              </w:rPr>
              <w:t>Power Point</w:t>
            </w:r>
            <w:r w:rsidR="00D76B16">
              <w:rPr>
                <w:rFonts w:ascii="Arial" w:hAnsi="Arial" w:cs="Arial"/>
                <w:sz w:val="22"/>
                <w:szCs w:val="22"/>
              </w:rPr>
              <w:t> :</w:t>
            </w:r>
          </w:p>
          <w:p w:rsidR="00D76B16" w:rsidRDefault="00D76B16" w:rsidP="00D76B16">
            <w:pPr>
              <w:snapToGrid w:val="0"/>
              <w:rPr>
                <w:rFonts w:ascii="Arial" w:hAnsi="Arial" w:cs="Arial"/>
                <w:sz w:val="22"/>
                <w:szCs w:val="22"/>
              </w:rPr>
            </w:pPr>
          </w:p>
          <w:p w:rsidR="00D76B16" w:rsidRPr="00D76B16" w:rsidRDefault="00D76B16" w:rsidP="00D76B16">
            <w:pPr>
              <w:snapToGrid w:val="0"/>
              <w:rPr>
                <w:rFonts w:ascii="Arial" w:hAnsi="Arial" w:cs="Arial"/>
                <w:sz w:val="22"/>
                <w:szCs w:val="22"/>
              </w:rPr>
            </w:pPr>
            <w:r>
              <w:rPr>
                <w:rFonts w:ascii="Arial" w:hAnsi="Arial" w:cs="Arial"/>
                <w:sz w:val="22"/>
                <w:szCs w:val="22"/>
              </w:rPr>
              <w:t xml:space="preserve">- </w:t>
            </w:r>
            <w:r>
              <w:rPr>
                <w:rFonts w:ascii="Arial" w:hAnsi="Arial" w:cs="Arial"/>
                <w:i/>
                <w:sz w:val="22"/>
                <w:szCs w:val="22"/>
              </w:rPr>
              <w:t xml:space="preserve">Le harcèlement scolaire </w:t>
            </w:r>
            <w:r>
              <w:rPr>
                <w:rFonts w:ascii="Arial" w:hAnsi="Arial" w:cs="Arial"/>
                <w:sz w:val="22"/>
                <w:szCs w:val="22"/>
              </w:rPr>
              <w:t>A. Bru, CPE de Neung Sur Beuvron</w:t>
            </w:r>
          </w:p>
          <w:p w:rsidR="00D76B16" w:rsidRPr="006E4A32" w:rsidRDefault="00D76B16" w:rsidP="00D76B16">
            <w:pPr>
              <w:snapToGrid w:val="0"/>
              <w:rPr>
                <w:rFonts w:ascii="Arial" w:hAnsi="Arial" w:cs="Arial"/>
                <w:sz w:val="22"/>
                <w:szCs w:val="22"/>
              </w:rPr>
            </w:pPr>
            <w:r>
              <w:rPr>
                <w:rFonts w:ascii="Arial" w:hAnsi="Arial" w:cs="Arial"/>
                <w:sz w:val="22"/>
                <w:szCs w:val="22"/>
              </w:rPr>
              <w:t>- </w:t>
            </w:r>
            <w:r w:rsidRPr="00D76B16">
              <w:rPr>
                <w:rFonts w:ascii="Arial" w:hAnsi="Arial" w:cs="Arial"/>
                <w:i/>
                <w:sz w:val="22"/>
                <w:szCs w:val="22"/>
              </w:rPr>
              <w:t>CPE et professeurs documentalistes</w:t>
            </w:r>
            <w:r w:rsidR="000652EF">
              <w:rPr>
                <w:rFonts w:ascii="Arial" w:hAnsi="Arial" w:cs="Arial"/>
                <w:sz w:val="22"/>
                <w:szCs w:val="22"/>
              </w:rPr>
              <w:t xml:space="preserve"> D. Aumasson, Directrice CANOPE</w:t>
            </w:r>
            <w:bookmarkStart w:id="0" w:name="_GoBack"/>
            <w:bookmarkEnd w:id="0"/>
            <w:r>
              <w:rPr>
                <w:rFonts w:ascii="Arial" w:hAnsi="Arial" w:cs="Arial"/>
                <w:sz w:val="22"/>
                <w:szCs w:val="22"/>
              </w:rPr>
              <w:t>.</w:t>
            </w:r>
          </w:p>
          <w:p w:rsidR="0024285B" w:rsidRDefault="0024285B" w:rsidP="00E8790A">
            <w:pPr>
              <w:suppressAutoHyphens w:val="0"/>
              <w:autoSpaceDE w:val="0"/>
              <w:autoSpaceDN w:val="0"/>
              <w:adjustRightInd w:val="0"/>
              <w:rPr>
                <w:rFonts w:ascii="Arial" w:hAnsi="Arial" w:cs="Arial"/>
              </w:rPr>
            </w:pPr>
          </w:p>
        </w:tc>
        <w:tc>
          <w:tcPr>
            <w:tcW w:w="284" w:type="dxa"/>
            <w:tcBorders>
              <w:left w:val="single" w:sz="4" w:space="0" w:color="000000"/>
            </w:tcBorders>
            <w:shd w:val="clear" w:color="auto" w:fill="FFFFFF"/>
          </w:tcPr>
          <w:p w:rsidR="0024285B" w:rsidRDefault="0024285B">
            <w:pPr>
              <w:snapToGrid w:val="0"/>
              <w:rPr>
                <w:rFonts w:ascii="Arial" w:hAnsi="Arial" w:cs="Arial"/>
              </w:rPr>
            </w:pPr>
          </w:p>
        </w:tc>
        <w:tc>
          <w:tcPr>
            <w:tcW w:w="5201" w:type="dxa"/>
            <w:tcBorders>
              <w:top w:val="single" w:sz="4" w:space="0" w:color="000000"/>
              <w:left w:val="single" w:sz="4" w:space="0" w:color="000000"/>
              <w:bottom w:val="single" w:sz="4" w:space="0" w:color="000000"/>
            </w:tcBorders>
            <w:shd w:val="clear" w:color="auto" w:fill="D9D9D9"/>
          </w:tcPr>
          <w:p w:rsidR="0024285B" w:rsidRDefault="0024285B">
            <w:pPr>
              <w:snapToGrid w:val="0"/>
              <w:rPr>
                <w:rFonts w:ascii="Arial" w:hAnsi="Arial" w:cs="Arial"/>
              </w:rPr>
            </w:pPr>
            <w:r>
              <w:rPr>
                <w:rFonts w:ascii="Arial" w:hAnsi="Arial" w:cs="Arial"/>
                <w:b/>
              </w:rPr>
              <w:t>Contribution au site</w:t>
            </w:r>
            <w:r>
              <w:rPr>
                <w:rFonts w:ascii="Arial" w:hAnsi="Arial" w:cs="Arial"/>
              </w:rPr>
              <w:t> :</w:t>
            </w:r>
          </w:p>
          <w:p w:rsidR="0024285B" w:rsidRDefault="0024285B">
            <w:pPr>
              <w:rPr>
                <w:rFonts w:ascii="Arial" w:hAnsi="Arial" w:cs="Arial"/>
                <w:color w:val="FF0000"/>
                <w:sz w:val="20"/>
              </w:rPr>
            </w:pPr>
          </w:p>
          <w:p w:rsidR="00255EF8" w:rsidRPr="006E4A32" w:rsidRDefault="00255EF8">
            <w:pPr>
              <w:rPr>
                <w:rFonts w:ascii="Arial" w:hAnsi="Arial" w:cs="Arial"/>
                <w:sz w:val="22"/>
                <w:szCs w:val="22"/>
              </w:rPr>
            </w:pPr>
            <w:r w:rsidRPr="006E4A32">
              <w:rPr>
                <w:rFonts w:ascii="Arial" w:hAnsi="Arial" w:cs="Arial"/>
                <w:sz w:val="22"/>
                <w:szCs w:val="22"/>
              </w:rPr>
              <w:t>- Compte rendu de la réunion de bassin</w:t>
            </w:r>
            <w:r w:rsidR="00C3487D" w:rsidRPr="006E4A32">
              <w:rPr>
                <w:rFonts w:ascii="Arial" w:hAnsi="Arial" w:cs="Arial"/>
                <w:sz w:val="22"/>
                <w:szCs w:val="22"/>
              </w:rPr>
              <w:t>.</w:t>
            </w:r>
          </w:p>
          <w:p w:rsidR="00255EF8" w:rsidRDefault="00C3487D" w:rsidP="00C3487D">
            <w:pPr>
              <w:rPr>
                <w:rFonts w:ascii="Arial" w:hAnsi="Arial" w:cs="Arial"/>
                <w:sz w:val="22"/>
                <w:szCs w:val="22"/>
              </w:rPr>
            </w:pPr>
            <w:r w:rsidRPr="006E4A32">
              <w:rPr>
                <w:rFonts w:ascii="Arial" w:hAnsi="Arial" w:cs="Arial"/>
                <w:sz w:val="22"/>
                <w:szCs w:val="22"/>
              </w:rPr>
              <w:t>- Les pièces jointes, annexées au compte rendu.</w:t>
            </w:r>
          </w:p>
          <w:p w:rsidR="00E86AA2" w:rsidRPr="00A80EAA" w:rsidRDefault="00E86AA2" w:rsidP="00E8790A">
            <w:pPr>
              <w:rPr>
                <w:rFonts w:ascii="Arial" w:hAnsi="Arial" w:cs="Arial"/>
                <w:sz w:val="22"/>
                <w:szCs w:val="22"/>
              </w:rPr>
            </w:pPr>
          </w:p>
        </w:tc>
        <w:tc>
          <w:tcPr>
            <w:tcW w:w="236" w:type="dxa"/>
            <w:tcBorders>
              <w:left w:val="single" w:sz="4" w:space="0" w:color="000000"/>
            </w:tcBorders>
            <w:shd w:val="clear" w:color="auto" w:fill="FFFFFF"/>
          </w:tcPr>
          <w:p w:rsidR="0024285B" w:rsidRDefault="0024285B">
            <w:pPr>
              <w:snapToGrid w:val="0"/>
              <w:rPr>
                <w:rFonts w:ascii="Arial" w:hAnsi="Arial" w:cs="Arial"/>
              </w:rPr>
            </w:pPr>
          </w:p>
        </w:tc>
        <w:tc>
          <w:tcPr>
            <w:tcW w:w="5485" w:type="dxa"/>
            <w:tcBorders>
              <w:top w:val="single" w:sz="4" w:space="0" w:color="000000"/>
              <w:left w:val="single" w:sz="4" w:space="0" w:color="000000"/>
              <w:bottom w:val="single" w:sz="4" w:space="0" w:color="000000"/>
              <w:right w:val="single" w:sz="4" w:space="0" w:color="000000"/>
            </w:tcBorders>
            <w:shd w:val="clear" w:color="auto" w:fill="D9D9D9"/>
          </w:tcPr>
          <w:p w:rsidR="00F14C2F" w:rsidRDefault="00F14C2F" w:rsidP="00F14C2F">
            <w:pPr>
              <w:snapToGrid w:val="0"/>
              <w:rPr>
                <w:rFonts w:ascii="Arial" w:hAnsi="Arial" w:cs="Arial"/>
              </w:rPr>
            </w:pPr>
            <w:r>
              <w:rPr>
                <w:rFonts w:ascii="Arial" w:hAnsi="Arial" w:cs="Arial"/>
                <w:b/>
              </w:rPr>
              <w:t>Questions diverses à l’IA- IPR/EVS ou demandes pour la prochaine réunion</w:t>
            </w:r>
            <w:r>
              <w:rPr>
                <w:rFonts w:ascii="Arial" w:hAnsi="Arial" w:cs="Arial"/>
              </w:rPr>
              <w:t xml:space="preserve"> : </w:t>
            </w:r>
            <w:r w:rsidR="00D76B16">
              <w:rPr>
                <w:rFonts w:ascii="Arial" w:hAnsi="Arial" w:cs="Arial"/>
              </w:rPr>
              <w:t>Ø</w:t>
            </w:r>
          </w:p>
          <w:p w:rsidR="006E4A32" w:rsidRDefault="006E4A32" w:rsidP="00F14C2F">
            <w:pPr>
              <w:snapToGrid w:val="0"/>
              <w:rPr>
                <w:rFonts w:ascii="Arial" w:hAnsi="Arial" w:cs="Arial"/>
              </w:rPr>
            </w:pPr>
          </w:p>
          <w:p w:rsidR="00D76B16" w:rsidRDefault="00D76B16" w:rsidP="00F14C2F">
            <w:pPr>
              <w:snapToGrid w:val="0"/>
              <w:rPr>
                <w:rFonts w:ascii="Arial" w:hAnsi="Arial" w:cs="Arial"/>
              </w:rPr>
            </w:pPr>
          </w:p>
          <w:p w:rsidR="0024285B" w:rsidRPr="006E4A32" w:rsidRDefault="0024285B" w:rsidP="006E4A32">
            <w:pPr>
              <w:tabs>
                <w:tab w:val="left" w:pos="1200"/>
              </w:tabs>
              <w:rPr>
                <w:rFonts w:ascii="Arial" w:hAnsi="Arial" w:cs="Arial"/>
                <w:sz w:val="22"/>
                <w:szCs w:val="22"/>
              </w:rPr>
            </w:pPr>
          </w:p>
        </w:tc>
      </w:tr>
    </w:tbl>
    <w:p w:rsidR="0024285B" w:rsidRDefault="0024285B"/>
    <w:sectPr w:rsidR="0024285B" w:rsidSect="008E345B">
      <w:headerReference w:type="default" r:id="rId7"/>
      <w:footerReference w:type="default" r:id="rId8"/>
      <w:pgSz w:w="16838" w:h="11906" w:orient="landscape"/>
      <w:pgMar w:top="1125" w:right="877" w:bottom="1418" w:left="1418" w:header="284" w:footer="78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C4C" w:rsidRDefault="00096C4C">
      <w:r>
        <w:separator/>
      </w:r>
    </w:p>
  </w:endnote>
  <w:endnote w:type="continuationSeparator" w:id="1">
    <w:p w:rsidR="00096C4C" w:rsidRDefault="00096C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3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5B" w:rsidRDefault="0024285B">
    <w:pPr>
      <w:pStyle w:val="Pieddepage"/>
      <w:tabs>
        <w:tab w:val="clear" w:pos="4536"/>
        <w:tab w:val="clear" w:pos="9072"/>
        <w:tab w:val="center" w:pos="6804"/>
        <w:tab w:val="right" w:pos="14459"/>
      </w:tabs>
      <w:jc w:val="center"/>
      <w:rPr>
        <w:rStyle w:val="Numrodepage"/>
        <w:i/>
        <w:sz w:val="18"/>
      </w:rPr>
    </w:pPr>
    <w:r>
      <w:rPr>
        <w:i/>
        <w:sz w:val="18"/>
      </w:rPr>
      <w:t xml:space="preserve">IA-IPR/EVS NF - </w:t>
    </w:r>
    <w:r w:rsidR="003C11B4">
      <w:rPr>
        <w:rStyle w:val="Numrodepage"/>
        <w:i/>
        <w:sz w:val="18"/>
      </w:rPr>
      <w:t>2014/2015</w:t>
    </w:r>
    <w:r>
      <w:rPr>
        <w:rStyle w:val="Numrodepage"/>
        <w:i/>
        <w:sz w:val="18"/>
      </w:rPr>
      <w:tab/>
    </w:r>
    <w:r>
      <w:rPr>
        <w:rStyle w:val="Numrodepage"/>
        <w:i/>
        <w:sz w:val="18"/>
      </w:rPr>
      <w:tab/>
    </w:r>
    <w:r w:rsidR="009B120D">
      <w:rPr>
        <w:rStyle w:val="Numrodepage"/>
        <w:i/>
        <w:sz w:val="18"/>
      </w:rPr>
      <w:fldChar w:fldCharType="begin"/>
    </w:r>
    <w:r>
      <w:rPr>
        <w:rStyle w:val="Numrodepage"/>
        <w:i/>
        <w:sz w:val="18"/>
      </w:rPr>
      <w:instrText xml:space="preserve"> DATE \@"DD\/MM\/YYYY" </w:instrText>
    </w:r>
    <w:r w:rsidR="009B120D">
      <w:rPr>
        <w:rStyle w:val="Numrodepage"/>
        <w:i/>
        <w:sz w:val="18"/>
      </w:rPr>
      <w:fldChar w:fldCharType="separate"/>
    </w:r>
    <w:r w:rsidR="005B4BA0">
      <w:rPr>
        <w:rStyle w:val="Numrodepage"/>
        <w:i/>
        <w:noProof/>
        <w:sz w:val="18"/>
      </w:rPr>
      <w:t>13/05/2016</w:t>
    </w:r>
    <w:r w:rsidR="009B120D">
      <w:rPr>
        <w:rStyle w:val="Numrodepage"/>
        <w:i/>
        <w:sz w:val="18"/>
      </w:rPr>
      <w:fldChar w:fldCharType="end"/>
    </w:r>
    <w:r>
      <w:rPr>
        <w:rStyle w:val="Numrodepage"/>
        <w:i/>
        <w:sz w:val="18"/>
      </w:rPr>
      <w:t>: 0612/2014</w:t>
    </w:r>
  </w:p>
  <w:p w:rsidR="0024285B" w:rsidRDefault="0024285B">
    <w:pPr>
      <w:pStyle w:val="Pieddepage"/>
      <w:tabs>
        <w:tab w:val="clear" w:pos="4536"/>
        <w:tab w:val="clear" w:pos="9072"/>
        <w:tab w:val="center" w:pos="6804"/>
        <w:tab w:val="right" w:pos="14459"/>
      </w:tabs>
      <w:rPr>
        <w:i/>
        <w:sz w:val="18"/>
      </w:rPr>
    </w:pPr>
    <w:r>
      <w:rPr>
        <w:i/>
        <w:sz w:val="18"/>
      </w:rPr>
      <w:tab/>
    </w:r>
    <w:r>
      <w:rPr>
        <w:i/>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C4C" w:rsidRDefault="00096C4C">
      <w:r>
        <w:separator/>
      </w:r>
    </w:p>
  </w:footnote>
  <w:footnote w:type="continuationSeparator" w:id="1">
    <w:p w:rsidR="00096C4C" w:rsidRDefault="00096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5B" w:rsidRDefault="009B120D">
    <w:pPr>
      <w:pStyle w:val="En-tt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05.65pt;margin-top:6.05pt;width:50.05pt;height:28.9pt;z-index:-251658752;mso-wrap-distance-left:9.05pt;mso-wrap-distance-right:9.05pt" wrapcoords="-285 0 -285 21060 21600 21060 21600 0 -285 0" filled="t">
          <v:fill color2="black"/>
          <v:imagedata r:id="rId1" o:title=""/>
          <w10:wrap type="tight"/>
        </v:shape>
      </w:pict>
    </w:r>
    <w:r>
      <w:pict>
        <v:shape id="_x0000_i1025" type="#_x0000_t75" style="width:82.5pt;height:48.75pt" filled="t">
          <v:fill color2="black"/>
          <v:imagedata r:id="rId2" o:title=""/>
        </v:shape>
      </w:pict>
    </w:r>
    <w:r>
      <w:pict>
        <v:shape id="_x0000_i1026" type="#_x0000_t75" style="width:66pt;height:53.25pt" filled="t">
          <v:fill color2="black"/>
          <v:imagedata r:id="rId3"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4C41200"/>
    <w:multiLevelType w:val="hybridMultilevel"/>
    <w:tmpl w:val="80C80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C147FB"/>
    <w:multiLevelType w:val="hybridMultilevel"/>
    <w:tmpl w:val="1276B786"/>
    <w:lvl w:ilvl="0" w:tplc="05F252C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83C2603"/>
    <w:multiLevelType w:val="hybridMultilevel"/>
    <w:tmpl w:val="FB8CE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95128F9"/>
    <w:multiLevelType w:val="hybridMultilevel"/>
    <w:tmpl w:val="44BEAA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0A8C473F"/>
    <w:multiLevelType w:val="hybridMultilevel"/>
    <w:tmpl w:val="D49032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AA32DCC"/>
    <w:multiLevelType w:val="hybridMultilevel"/>
    <w:tmpl w:val="372A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6414B6"/>
    <w:multiLevelType w:val="hybridMultilevel"/>
    <w:tmpl w:val="6A2EEDA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3915DAB"/>
    <w:multiLevelType w:val="hybridMultilevel"/>
    <w:tmpl w:val="5438512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47BC4609"/>
    <w:multiLevelType w:val="hybridMultilevel"/>
    <w:tmpl w:val="A8C8ABC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E676EE"/>
    <w:multiLevelType w:val="hybridMultilevel"/>
    <w:tmpl w:val="9FECD0E0"/>
    <w:lvl w:ilvl="0" w:tplc="37F4F10A">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3">
    <w:nsid w:val="4DA620AD"/>
    <w:multiLevelType w:val="hybridMultilevel"/>
    <w:tmpl w:val="AC4A33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6FE7562"/>
    <w:multiLevelType w:val="hybridMultilevel"/>
    <w:tmpl w:val="FC9A5EA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6E3F2DA4"/>
    <w:multiLevelType w:val="hybridMultilevel"/>
    <w:tmpl w:val="40926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1FC309A"/>
    <w:multiLevelType w:val="hybridMultilevel"/>
    <w:tmpl w:val="D99E29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38C1D5F"/>
    <w:multiLevelType w:val="hybridMultilevel"/>
    <w:tmpl w:val="08D899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78287606"/>
    <w:multiLevelType w:val="hybridMultilevel"/>
    <w:tmpl w:val="8818932A"/>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8"/>
  </w:num>
  <w:num w:numId="5">
    <w:abstractNumId w:val="13"/>
  </w:num>
  <w:num w:numId="6">
    <w:abstractNumId w:val="15"/>
  </w:num>
  <w:num w:numId="7">
    <w:abstractNumId w:val="8"/>
  </w:num>
  <w:num w:numId="8">
    <w:abstractNumId w:val="5"/>
  </w:num>
  <w:num w:numId="9">
    <w:abstractNumId w:val="14"/>
  </w:num>
  <w:num w:numId="10">
    <w:abstractNumId w:val="11"/>
  </w:num>
  <w:num w:numId="11">
    <w:abstractNumId w:val="4"/>
  </w:num>
  <w:num w:numId="12">
    <w:abstractNumId w:val="3"/>
  </w:num>
  <w:num w:numId="13">
    <w:abstractNumId w:val="7"/>
  </w:num>
  <w:num w:numId="14">
    <w:abstractNumId w:val="9"/>
  </w:num>
  <w:num w:numId="15">
    <w:abstractNumId w:val="16"/>
  </w:num>
  <w:num w:numId="16">
    <w:abstractNumId w:val="17"/>
  </w:num>
  <w:num w:numId="17">
    <w:abstractNumId w:val="6"/>
  </w:num>
  <w:num w:numId="18">
    <w:abstractNumId w:val="10"/>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2D9F"/>
    <w:rsid w:val="00002AE8"/>
    <w:rsid w:val="000652EF"/>
    <w:rsid w:val="00066C8B"/>
    <w:rsid w:val="00096C4C"/>
    <w:rsid w:val="00097343"/>
    <w:rsid w:val="000B003F"/>
    <w:rsid w:val="000B48A3"/>
    <w:rsid w:val="000E2CB9"/>
    <w:rsid w:val="000E30D1"/>
    <w:rsid w:val="00116DF9"/>
    <w:rsid w:val="00120D5F"/>
    <w:rsid w:val="00132CE5"/>
    <w:rsid w:val="001A7D1C"/>
    <w:rsid w:val="001D6828"/>
    <w:rsid w:val="00200EBF"/>
    <w:rsid w:val="00220CF6"/>
    <w:rsid w:val="0024285B"/>
    <w:rsid w:val="00255EF8"/>
    <w:rsid w:val="002A4A3C"/>
    <w:rsid w:val="002B3164"/>
    <w:rsid w:val="002D500E"/>
    <w:rsid w:val="002D518D"/>
    <w:rsid w:val="00357943"/>
    <w:rsid w:val="00374386"/>
    <w:rsid w:val="003769D4"/>
    <w:rsid w:val="003A1F4B"/>
    <w:rsid w:val="003C11B4"/>
    <w:rsid w:val="003C5C85"/>
    <w:rsid w:val="003E002A"/>
    <w:rsid w:val="003F13ED"/>
    <w:rsid w:val="003F2D9F"/>
    <w:rsid w:val="00414C12"/>
    <w:rsid w:val="00415A9C"/>
    <w:rsid w:val="00416EA2"/>
    <w:rsid w:val="00450078"/>
    <w:rsid w:val="004826DF"/>
    <w:rsid w:val="0048650F"/>
    <w:rsid w:val="004A418F"/>
    <w:rsid w:val="004E1C75"/>
    <w:rsid w:val="004F7D46"/>
    <w:rsid w:val="00506B8A"/>
    <w:rsid w:val="005105AB"/>
    <w:rsid w:val="00517BB3"/>
    <w:rsid w:val="00531DD5"/>
    <w:rsid w:val="005436EB"/>
    <w:rsid w:val="00593EB8"/>
    <w:rsid w:val="005A2D80"/>
    <w:rsid w:val="005B4BA0"/>
    <w:rsid w:val="005E5C5E"/>
    <w:rsid w:val="005F0E28"/>
    <w:rsid w:val="006020C2"/>
    <w:rsid w:val="0062176A"/>
    <w:rsid w:val="006475A9"/>
    <w:rsid w:val="00681B76"/>
    <w:rsid w:val="006826F9"/>
    <w:rsid w:val="006E4A32"/>
    <w:rsid w:val="006F00B0"/>
    <w:rsid w:val="00710351"/>
    <w:rsid w:val="007112B2"/>
    <w:rsid w:val="007207C2"/>
    <w:rsid w:val="0077176C"/>
    <w:rsid w:val="007C478D"/>
    <w:rsid w:val="007D21F6"/>
    <w:rsid w:val="007D745E"/>
    <w:rsid w:val="00812FB3"/>
    <w:rsid w:val="0082210C"/>
    <w:rsid w:val="008412C6"/>
    <w:rsid w:val="00843CF6"/>
    <w:rsid w:val="00865011"/>
    <w:rsid w:val="00867A4B"/>
    <w:rsid w:val="00871A47"/>
    <w:rsid w:val="008A56F0"/>
    <w:rsid w:val="008C15D1"/>
    <w:rsid w:val="008C4CDC"/>
    <w:rsid w:val="008E1B92"/>
    <w:rsid w:val="008E345B"/>
    <w:rsid w:val="0092320A"/>
    <w:rsid w:val="00925344"/>
    <w:rsid w:val="00936231"/>
    <w:rsid w:val="00967031"/>
    <w:rsid w:val="00994FB7"/>
    <w:rsid w:val="009B0A82"/>
    <w:rsid w:val="009B11E0"/>
    <w:rsid w:val="009B120D"/>
    <w:rsid w:val="009D3894"/>
    <w:rsid w:val="009D5657"/>
    <w:rsid w:val="009F37AF"/>
    <w:rsid w:val="00A04F1F"/>
    <w:rsid w:val="00A80EAA"/>
    <w:rsid w:val="00A82444"/>
    <w:rsid w:val="00AB38A3"/>
    <w:rsid w:val="00AD00E7"/>
    <w:rsid w:val="00AE0016"/>
    <w:rsid w:val="00AF6E64"/>
    <w:rsid w:val="00AF7C6D"/>
    <w:rsid w:val="00B015C4"/>
    <w:rsid w:val="00B2161A"/>
    <w:rsid w:val="00B2697C"/>
    <w:rsid w:val="00B5551B"/>
    <w:rsid w:val="00B90EBE"/>
    <w:rsid w:val="00BD0AC2"/>
    <w:rsid w:val="00C1594F"/>
    <w:rsid w:val="00C2186E"/>
    <w:rsid w:val="00C21A50"/>
    <w:rsid w:val="00C226E4"/>
    <w:rsid w:val="00C3487D"/>
    <w:rsid w:val="00C54245"/>
    <w:rsid w:val="00C57182"/>
    <w:rsid w:val="00C6319B"/>
    <w:rsid w:val="00CF2FDD"/>
    <w:rsid w:val="00D171A2"/>
    <w:rsid w:val="00D22005"/>
    <w:rsid w:val="00D455B5"/>
    <w:rsid w:val="00D721E9"/>
    <w:rsid w:val="00D76B16"/>
    <w:rsid w:val="00D82163"/>
    <w:rsid w:val="00DD3AF2"/>
    <w:rsid w:val="00DD7A90"/>
    <w:rsid w:val="00E86AA2"/>
    <w:rsid w:val="00E8790A"/>
    <w:rsid w:val="00EB5DAF"/>
    <w:rsid w:val="00ED4EF7"/>
    <w:rsid w:val="00EE4786"/>
    <w:rsid w:val="00EE6621"/>
    <w:rsid w:val="00F14C2F"/>
    <w:rsid w:val="00F17872"/>
    <w:rsid w:val="00F254AF"/>
    <w:rsid w:val="00F45B2C"/>
    <w:rsid w:val="00F55A7A"/>
    <w:rsid w:val="00F81F74"/>
    <w:rsid w:val="00F93128"/>
    <w:rsid w:val="00FD1544"/>
    <w:rsid w:val="00FE1726"/>
    <w:rsid w:val="00FE7D83"/>
    <w:rsid w:val="00FF506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45B"/>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8E345B"/>
  </w:style>
  <w:style w:type="character" w:customStyle="1" w:styleId="WW-Absatz-Standardschriftart">
    <w:name w:val="WW-Absatz-Standardschriftart"/>
    <w:rsid w:val="008E345B"/>
  </w:style>
  <w:style w:type="character" w:customStyle="1" w:styleId="WW8Num1z0">
    <w:name w:val="WW8Num1z0"/>
    <w:rsid w:val="008E345B"/>
    <w:rPr>
      <w:rFonts w:ascii="Times New Roman" w:eastAsia="Times New Roman" w:hAnsi="Times New Roman" w:cs="Times New Roman"/>
    </w:rPr>
  </w:style>
  <w:style w:type="character" w:customStyle="1" w:styleId="WW8Num2z0">
    <w:name w:val="WW8Num2z0"/>
    <w:rsid w:val="008E345B"/>
    <w:rPr>
      <w:rFonts w:ascii="Times New Roman" w:eastAsia="Times New Roman" w:hAnsi="Times New Roman" w:cs="Times New Roman"/>
    </w:rPr>
  </w:style>
  <w:style w:type="character" w:customStyle="1" w:styleId="WW8Num5z0">
    <w:name w:val="WW8Num5z0"/>
    <w:rsid w:val="008E345B"/>
    <w:rPr>
      <w:rFonts w:ascii="Symbol" w:hAnsi="Symbol"/>
    </w:rPr>
  </w:style>
  <w:style w:type="character" w:customStyle="1" w:styleId="WW8Num5z1">
    <w:name w:val="WW8Num5z1"/>
    <w:rsid w:val="008E345B"/>
    <w:rPr>
      <w:rFonts w:ascii="Courier New" w:hAnsi="Courier New" w:cs="Courier New"/>
    </w:rPr>
  </w:style>
  <w:style w:type="character" w:customStyle="1" w:styleId="WW8Num5z2">
    <w:name w:val="WW8Num5z2"/>
    <w:rsid w:val="008E345B"/>
    <w:rPr>
      <w:rFonts w:ascii="Wingdings" w:hAnsi="Wingdings"/>
    </w:rPr>
  </w:style>
  <w:style w:type="character" w:customStyle="1" w:styleId="WW8Num6z0">
    <w:name w:val="WW8Num6z0"/>
    <w:rsid w:val="008E345B"/>
    <w:rPr>
      <w:b/>
      <w:u w:val="single"/>
    </w:rPr>
  </w:style>
  <w:style w:type="character" w:customStyle="1" w:styleId="WW8Num7z0">
    <w:name w:val="WW8Num7z0"/>
    <w:rsid w:val="008E345B"/>
    <w:rPr>
      <w:rFonts w:ascii="Times New Roman" w:eastAsia="Times New Roman" w:hAnsi="Times New Roman" w:cs="Times New Roman"/>
      <w:b/>
      <w:sz w:val="28"/>
      <w:u w:val="single"/>
    </w:rPr>
  </w:style>
  <w:style w:type="character" w:customStyle="1" w:styleId="WW8Num7z1">
    <w:name w:val="WW8Num7z1"/>
    <w:rsid w:val="008E345B"/>
    <w:rPr>
      <w:rFonts w:ascii="Courier New" w:hAnsi="Courier New" w:cs="Courier New"/>
    </w:rPr>
  </w:style>
  <w:style w:type="character" w:customStyle="1" w:styleId="WW8Num7z2">
    <w:name w:val="WW8Num7z2"/>
    <w:rsid w:val="008E345B"/>
    <w:rPr>
      <w:rFonts w:ascii="Wingdings" w:hAnsi="Wingdings"/>
    </w:rPr>
  </w:style>
  <w:style w:type="character" w:customStyle="1" w:styleId="WW8Num7z3">
    <w:name w:val="WW8Num7z3"/>
    <w:rsid w:val="008E345B"/>
    <w:rPr>
      <w:rFonts w:ascii="Symbol" w:hAnsi="Symbol"/>
    </w:rPr>
  </w:style>
  <w:style w:type="character" w:customStyle="1" w:styleId="WW8Num8z0">
    <w:name w:val="WW8Num8z0"/>
    <w:rsid w:val="008E345B"/>
    <w:rPr>
      <w:rFonts w:ascii="Times New Roman" w:eastAsia="Times New Roman" w:hAnsi="Times New Roman" w:cs="Times New Roman"/>
    </w:rPr>
  </w:style>
  <w:style w:type="character" w:customStyle="1" w:styleId="WW8Num8z1">
    <w:name w:val="WW8Num8z1"/>
    <w:rsid w:val="008E345B"/>
    <w:rPr>
      <w:rFonts w:ascii="Courier New" w:hAnsi="Courier New" w:cs="Courier New"/>
    </w:rPr>
  </w:style>
  <w:style w:type="character" w:customStyle="1" w:styleId="WW8Num8z2">
    <w:name w:val="WW8Num8z2"/>
    <w:rsid w:val="008E345B"/>
    <w:rPr>
      <w:rFonts w:ascii="Wingdings" w:hAnsi="Wingdings"/>
    </w:rPr>
  </w:style>
  <w:style w:type="character" w:customStyle="1" w:styleId="WW8Num8z3">
    <w:name w:val="WW8Num8z3"/>
    <w:rsid w:val="008E345B"/>
    <w:rPr>
      <w:rFonts w:ascii="Symbol" w:hAnsi="Symbol"/>
    </w:rPr>
  </w:style>
  <w:style w:type="character" w:customStyle="1" w:styleId="WW8Num10z0">
    <w:name w:val="WW8Num10z0"/>
    <w:rsid w:val="008E345B"/>
    <w:rPr>
      <w:rFonts w:ascii="Times New Roman" w:eastAsia="Times New Roman" w:hAnsi="Times New Roman" w:cs="Times New Roman"/>
    </w:rPr>
  </w:style>
  <w:style w:type="character" w:customStyle="1" w:styleId="WW8Num10z1">
    <w:name w:val="WW8Num10z1"/>
    <w:rsid w:val="008E345B"/>
    <w:rPr>
      <w:rFonts w:ascii="Courier New" w:hAnsi="Courier New" w:cs="Courier New"/>
    </w:rPr>
  </w:style>
  <w:style w:type="character" w:customStyle="1" w:styleId="WW8Num10z2">
    <w:name w:val="WW8Num10z2"/>
    <w:rsid w:val="008E345B"/>
    <w:rPr>
      <w:rFonts w:ascii="Wingdings" w:hAnsi="Wingdings"/>
    </w:rPr>
  </w:style>
  <w:style w:type="character" w:customStyle="1" w:styleId="WW8Num10z3">
    <w:name w:val="WW8Num10z3"/>
    <w:rsid w:val="008E345B"/>
    <w:rPr>
      <w:rFonts w:ascii="Symbol" w:hAnsi="Symbol"/>
    </w:rPr>
  </w:style>
  <w:style w:type="character" w:customStyle="1" w:styleId="WW8Num11z0">
    <w:name w:val="WW8Num11z0"/>
    <w:rsid w:val="008E345B"/>
    <w:rPr>
      <w:rFonts w:ascii="Calibri" w:eastAsia="Calibri" w:hAnsi="Calibri" w:cs="Times New Roman"/>
    </w:rPr>
  </w:style>
  <w:style w:type="character" w:customStyle="1" w:styleId="WW8Num11z1">
    <w:name w:val="WW8Num11z1"/>
    <w:rsid w:val="008E345B"/>
    <w:rPr>
      <w:rFonts w:ascii="Courier New" w:hAnsi="Courier New" w:cs="Courier New"/>
    </w:rPr>
  </w:style>
  <w:style w:type="character" w:customStyle="1" w:styleId="WW8Num11z2">
    <w:name w:val="WW8Num11z2"/>
    <w:rsid w:val="008E345B"/>
    <w:rPr>
      <w:rFonts w:ascii="Wingdings" w:hAnsi="Wingdings"/>
    </w:rPr>
  </w:style>
  <w:style w:type="character" w:customStyle="1" w:styleId="WW8Num11z3">
    <w:name w:val="WW8Num11z3"/>
    <w:rsid w:val="008E345B"/>
    <w:rPr>
      <w:rFonts w:ascii="Symbol" w:hAnsi="Symbol"/>
    </w:rPr>
  </w:style>
  <w:style w:type="character" w:customStyle="1" w:styleId="WW8Num12z0">
    <w:name w:val="WW8Num12z0"/>
    <w:rsid w:val="008E345B"/>
    <w:rPr>
      <w:rFonts w:ascii="Arial" w:eastAsia="Times New Roman" w:hAnsi="Arial" w:cs="Arial"/>
    </w:rPr>
  </w:style>
  <w:style w:type="character" w:customStyle="1" w:styleId="WW8Num12z1">
    <w:name w:val="WW8Num12z1"/>
    <w:rsid w:val="008E345B"/>
    <w:rPr>
      <w:rFonts w:ascii="Courier New" w:hAnsi="Courier New" w:cs="Courier New"/>
    </w:rPr>
  </w:style>
  <w:style w:type="character" w:customStyle="1" w:styleId="WW8Num12z2">
    <w:name w:val="WW8Num12z2"/>
    <w:rsid w:val="008E345B"/>
    <w:rPr>
      <w:rFonts w:ascii="Wingdings" w:hAnsi="Wingdings"/>
    </w:rPr>
  </w:style>
  <w:style w:type="character" w:customStyle="1" w:styleId="WW8Num12z3">
    <w:name w:val="WW8Num12z3"/>
    <w:rsid w:val="008E345B"/>
    <w:rPr>
      <w:rFonts w:ascii="Symbol" w:hAnsi="Symbol"/>
    </w:rPr>
  </w:style>
  <w:style w:type="character" w:customStyle="1" w:styleId="WW8Num13z0">
    <w:name w:val="WW8Num13z0"/>
    <w:rsid w:val="008E345B"/>
    <w:rPr>
      <w:rFonts w:ascii="Calibri" w:eastAsia="Calibri" w:hAnsi="Calibri" w:cs="Times New Roman"/>
    </w:rPr>
  </w:style>
  <w:style w:type="character" w:customStyle="1" w:styleId="WW8Num13z1">
    <w:name w:val="WW8Num13z1"/>
    <w:rsid w:val="008E345B"/>
    <w:rPr>
      <w:rFonts w:ascii="Courier New" w:hAnsi="Courier New" w:cs="Courier New"/>
    </w:rPr>
  </w:style>
  <w:style w:type="character" w:customStyle="1" w:styleId="WW8Num13z2">
    <w:name w:val="WW8Num13z2"/>
    <w:rsid w:val="008E345B"/>
    <w:rPr>
      <w:rFonts w:ascii="Wingdings" w:hAnsi="Wingdings"/>
    </w:rPr>
  </w:style>
  <w:style w:type="character" w:customStyle="1" w:styleId="WW8Num13z3">
    <w:name w:val="WW8Num13z3"/>
    <w:rsid w:val="008E345B"/>
    <w:rPr>
      <w:rFonts w:ascii="Symbol" w:hAnsi="Symbol"/>
    </w:rPr>
  </w:style>
  <w:style w:type="character" w:customStyle="1" w:styleId="Policepardfaut2">
    <w:name w:val="Police par défaut2"/>
    <w:rsid w:val="008E345B"/>
  </w:style>
  <w:style w:type="character" w:customStyle="1" w:styleId="WW8Num1z1">
    <w:name w:val="WW8Num1z1"/>
    <w:rsid w:val="008E345B"/>
    <w:rPr>
      <w:rFonts w:ascii="Courier New" w:hAnsi="Courier New" w:cs="Courier New"/>
    </w:rPr>
  </w:style>
  <w:style w:type="character" w:customStyle="1" w:styleId="WW8Num1z2">
    <w:name w:val="WW8Num1z2"/>
    <w:rsid w:val="008E345B"/>
    <w:rPr>
      <w:rFonts w:ascii="Wingdings" w:hAnsi="Wingdings"/>
    </w:rPr>
  </w:style>
  <w:style w:type="character" w:customStyle="1" w:styleId="WW8Num1z3">
    <w:name w:val="WW8Num1z3"/>
    <w:rsid w:val="008E345B"/>
    <w:rPr>
      <w:rFonts w:ascii="Symbol" w:hAnsi="Symbol"/>
    </w:rPr>
  </w:style>
  <w:style w:type="character" w:customStyle="1" w:styleId="WW8Num2z1">
    <w:name w:val="WW8Num2z1"/>
    <w:rsid w:val="008E345B"/>
    <w:rPr>
      <w:rFonts w:ascii="Courier New" w:hAnsi="Courier New" w:cs="Courier New"/>
    </w:rPr>
  </w:style>
  <w:style w:type="character" w:customStyle="1" w:styleId="WW8Num2z2">
    <w:name w:val="WW8Num2z2"/>
    <w:rsid w:val="008E345B"/>
    <w:rPr>
      <w:rFonts w:ascii="Wingdings" w:hAnsi="Wingdings"/>
    </w:rPr>
  </w:style>
  <w:style w:type="character" w:customStyle="1" w:styleId="WW8Num2z3">
    <w:name w:val="WW8Num2z3"/>
    <w:rsid w:val="008E345B"/>
    <w:rPr>
      <w:rFonts w:ascii="Symbol" w:hAnsi="Symbol"/>
    </w:rPr>
  </w:style>
  <w:style w:type="character" w:customStyle="1" w:styleId="WW8Num3z0">
    <w:name w:val="WW8Num3z0"/>
    <w:rsid w:val="008E345B"/>
    <w:rPr>
      <w:rFonts w:ascii="Times New Roman" w:eastAsia="Times New Roman" w:hAnsi="Times New Roman" w:cs="Times New Roman"/>
    </w:rPr>
  </w:style>
  <w:style w:type="character" w:customStyle="1" w:styleId="WW8Num3z1">
    <w:name w:val="WW8Num3z1"/>
    <w:rsid w:val="008E345B"/>
    <w:rPr>
      <w:rFonts w:ascii="Courier New" w:hAnsi="Courier New" w:cs="Courier New"/>
    </w:rPr>
  </w:style>
  <w:style w:type="character" w:customStyle="1" w:styleId="WW8Num3z2">
    <w:name w:val="WW8Num3z2"/>
    <w:rsid w:val="008E345B"/>
    <w:rPr>
      <w:rFonts w:ascii="Wingdings" w:hAnsi="Wingdings"/>
    </w:rPr>
  </w:style>
  <w:style w:type="character" w:customStyle="1" w:styleId="WW8Num3z3">
    <w:name w:val="WW8Num3z3"/>
    <w:rsid w:val="008E345B"/>
    <w:rPr>
      <w:rFonts w:ascii="Symbol" w:hAnsi="Symbol"/>
    </w:rPr>
  </w:style>
  <w:style w:type="character" w:customStyle="1" w:styleId="Policepardfaut1">
    <w:name w:val="Police par défaut1"/>
    <w:rsid w:val="008E345B"/>
  </w:style>
  <w:style w:type="character" w:styleId="Numrodepage">
    <w:name w:val="page number"/>
    <w:basedOn w:val="Policepardfaut1"/>
    <w:rsid w:val="008E345B"/>
  </w:style>
  <w:style w:type="character" w:customStyle="1" w:styleId="TextedebullesCar">
    <w:name w:val="Texte de bulles Car"/>
    <w:rsid w:val="008E345B"/>
    <w:rPr>
      <w:rFonts w:ascii="Tahoma" w:hAnsi="Tahoma" w:cs="Tahoma"/>
      <w:sz w:val="16"/>
      <w:szCs w:val="16"/>
    </w:rPr>
  </w:style>
  <w:style w:type="character" w:styleId="Lienhypertexte">
    <w:name w:val="Hyperlink"/>
    <w:rsid w:val="008E345B"/>
    <w:rPr>
      <w:b w:val="0"/>
      <w:bCs w:val="0"/>
      <w:strike w:val="0"/>
      <w:dstrike w:val="0"/>
      <w:color w:val="FFA025"/>
      <w:u w:val="none"/>
    </w:rPr>
  </w:style>
  <w:style w:type="paragraph" w:customStyle="1" w:styleId="Titre2">
    <w:name w:val="Titre2"/>
    <w:basedOn w:val="Normal"/>
    <w:next w:val="Corpsdetexte"/>
    <w:rsid w:val="008E345B"/>
    <w:pPr>
      <w:keepNext/>
      <w:spacing w:before="240" w:after="120"/>
    </w:pPr>
    <w:rPr>
      <w:rFonts w:ascii="Arial" w:eastAsia="SimSun" w:hAnsi="Arial" w:cs="Tahoma"/>
      <w:sz w:val="28"/>
      <w:szCs w:val="28"/>
    </w:rPr>
  </w:style>
  <w:style w:type="paragraph" w:styleId="Corpsdetexte">
    <w:name w:val="Body Text"/>
    <w:basedOn w:val="Normal"/>
    <w:rsid w:val="008E345B"/>
    <w:pPr>
      <w:spacing w:after="120"/>
    </w:pPr>
  </w:style>
  <w:style w:type="paragraph" w:styleId="Liste">
    <w:name w:val="List"/>
    <w:basedOn w:val="Corpsdetexte"/>
    <w:rsid w:val="008E345B"/>
    <w:rPr>
      <w:rFonts w:cs="Tahoma"/>
    </w:rPr>
  </w:style>
  <w:style w:type="paragraph" w:customStyle="1" w:styleId="Lgende2">
    <w:name w:val="Légende2"/>
    <w:basedOn w:val="Normal"/>
    <w:rsid w:val="008E345B"/>
    <w:pPr>
      <w:suppressLineNumbers/>
      <w:spacing w:before="120" w:after="120"/>
    </w:pPr>
    <w:rPr>
      <w:rFonts w:cs="Tahoma"/>
      <w:i/>
      <w:iCs/>
    </w:rPr>
  </w:style>
  <w:style w:type="paragraph" w:customStyle="1" w:styleId="Index">
    <w:name w:val="Index"/>
    <w:basedOn w:val="Normal"/>
    <w:rsid w:val="008E345B"/>
    <w:pPr>
      <w:suppressLineNumbers/>
    </w:pPr>
    <w:rPr>
      <w:rFonts w:cs="Tahoma"/>
    </w:rPr>
  </w:style>
  <w:style w:type="paragraph" w:customStyle="1" w:styleId="Titre1">
    <w:name w:val="Titre1"/>
    <w:basedOn w:val="Normal"/>
    <w:next w:val="Corpsdetexte"/>
    <w:rsid w:val="008E345B"/>
    <w:pPr>
      <w:keepNext/>
      <w:spacing w:before="240" w:after="120"/>
    </w:pPr>
    <w:rPr>
      <w:rFonts w:ascii="Arial" w:eastAsia="Lucida Sans Unicode" w:hAnsi="Arial" w:cs="Tahoma"/>
      <w:sz w:val="28"/>
      <w:szCs w:val="28"/>
    </w:rPr>
  </w:style>
  <w:style w:type="paragraph" w:customStyle="1" w:styleId="Lgende1">
    <w:name w:val="Légende1"/>
    <w:basedOn w:val="Normal"/>
    <w:rsid w:val="008E345B"/>
    <w:pPr>
      <w:suppressLineNumbers/>
      <w:spacing w:before="120" w:after="120"/>
    </w:pPr>
    <w:rPr>
      <w:rFonts w:cs="Tahoma"/>
      <w:i/>
      <w:iCs/>
    </w:rPr>
  </w:style>
  <w:style w:type="paragraph" w:customStyle="1" w:styleId="Rpertoire">
    <w:name w:val="Répertoire"/>
    <w:basedOn w:val="Normal"/>
    <w:rsid w:val="008E345B"/>
    <w:pPr>
      <w:suppressLineNumbers/>
    </w:pPr>
    <w:rPr>
      <w:rFonts w:cs="Tahoma"/>
    </w:rPr>
  </w:style>
  <w:style w:type="paragraph" w:styleId="En-tte">
    <w:name w:val="header"/>
    <w:basedOn w:val="Normal"/>
    <w:rsid w:val="008E345B"/>
    <w:pPr>
      <w:tabs>
        <w:tab w:val="center" w:pos="4536"/>
        <w:tab w:val="right" w:pos="9072"/>
      </w:tabs>
    </w:pPr>
  </w:style>
  <w:style w:type="paragraph" w:styleId="Pieddepage">
    <w:name w:val="footer"/>
    <w:basedOn w:val="Normal"/>
    <w:rsid w:val="008E345B"/>
    <w:pPr>
      <w:tabs>
        <w:tab w:val="center" w:pos="4536"/>
        <w:tab w:val="right" w:pos="9072"/>
      </w:tabs>
    </w:pPr>
  </w:style>
  <w:style w:type="paragraph" w:styleId="Textedebulles">
    <w:name w:val="Balloon Text"/>
    <w:basedOn w:val="Normal"/>
    <w:rsid w:val="008E345B"/>
    <w:rPr>
      <w:rFonts w:ascii="Tahoma" w:hAnsi="Tahoma" w:cs="Tahoma"/>
      <w:sz w:val="16"/>
      <w:szCs w:val="16"/>
    </w:rPr>
  </w:style>
  <w:style w:type="paragraph" w:styleId="Paragraphedeliste">
    <w:name w:val="List Paragraph"/>
    <w:basedOn w:val="Normal"/>
    <w:uiPriority w:val="34"/>
    <w:qFormat/>
    <w:rsid w:val="008E345B"/>
    <w:pPr>
      <w:suppressAutoHyphens w:val="0"/>
      <w:spacing w:after="200" w:line="276" w:lineRule="auto"/>
      <w:ind w:left="720"/>
    </w:pPr>
    <w:rPr>
      <w:rFonts w:ascii="Calibri" w:eastAsia="Calibri" w:hAnsi="Calibri"/>
      <w:sz w:val="22"/>
      <w:szCs w:val="22"/>
    </w:rPr>
  </w:style>
  <w:style w:type="paragraph" w:customStyle="1" w:styleId="Contenudetableau">
    <w:name w:val="Contenu de tableau"/>
    <w:basedOn w:val="Normal"/>
    <w:rsid w:val="008E345B"/>
    <w:pPr>
      <w:suppressLineNumbers/>
    </w:pPr>
  </w:style>
  <w:style w:type="paragraph" w:customStyle="1" w:styleId="Titredetableau">
    <w:name w:val="Titre de tableau"/>
    <w:basedOn w:val="Contenudetableau"/>
    <w:rsid w:val="008E345B"/>
    <w:pPr>
      <w:jc w:val="center"/>
    </w:pPr>
    <w:rPr>
      <w:b/>
      <w:bCs/>
    </w:rPr>
  </w:style>
  <w:style w:type="character" w:customStyle="1" w:styleId="nornature">
    <w:name w:val="nor_nature"/>
    <w:rsid w:val="00F93128"/>
  </w:style>
  <w:style w:type="table" w:styleId="Grilledutableau">
    <w:name w:val="Table Grid"/>
    <w:basedOn w:val="TableauNormal"/>
    <w:uiPriority w:val="59"/>
    <w:rsid w:val="00C542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moyenne1-Accent5">
    <w:name w:val="Medium Grid 1 Accent 5"/>
    <w:basedOn w:val="TableauNormal"/>
    <w:uiPriority w:val="67"/>
    <w:rsid w:val="00C5424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Sansinterligne">
    <w:name w:val="No Spacing"/>
    <w:uiPriority w:val="1"/>
    <w:qFormat/>
    <w:rsid w:val="00C226E4"/>
    <w:pPr>
      <w:suppressAutoHyphens/>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2423</Words>
  <Characters>13332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Compte-rendu de la deuxième réunion du comité de pilotage pour l’organisation du colloque du 15 mai</vt:lpstr>
    </vt:vector>
  </TitlesOfParts>
  <Company>XPCSS</Company>
  <LinksUpToDate>false</LinksUpToDate>
  <CharactersWithSpaces>15724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Compte-rendu de la deuxième réunion du comité de pilotage pour l’organisation du colloque du 15 mai</dc:title>
  <dc:creator>Laurent</dc:creator>
  <cp:lastModifiedBy>CPE</cp:lastModifiedBy>
  <cp:revision>2</cp:revision>
  <cp:lastPrinted>2014-01-09T09:43:00Z</cp:lastPrinted>
  <dcterms:created xsi:type="dcterms:W3CDTF">2016-05-13T14:57:00Z</dcterms:created>
  <dcterms:modified xsi:type="dcterms:W3CDTF">2016-05-13T14:57:00Z</dcterms:modified>
</cp:coreProperties>
</file>