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53AFA1" w14:textId="1F2A7D40" w:rsidR="00C95696" w:rsidRDefault="00C95696" w:rsidP="00F018B0">
      <w:pPr>
        <w:jc w:val="left"/>
        <w:rPr>
          <w:rFonts w:ascii="Mistral" w:hAnsi="Mistral" w:cs="Arial"/>
          <w:sz w:val="72"/>
          <w:szCs w:val="72"/>
        </w:rPr>
      </w:pPr>
    </w:p>
    <w:p w14:paraId="3C13C2F0" w14:textId="77777777" w:rsidR="009B4CC5" w:rsidRDefault="009B4CC5" w:rsidP="00F018B0">
      <w:pPr>
        <w:jc w:val="left"/>
        <w:rPr>
          <w:rFonts w:ascii="Mistral" w:hAnsi="Mistral" w:cs="Arial"/>
          <w:sz w:val="72"/>
          <w:szCs w:val="72"/>
        </w:rPr>
      </w:pPr>
    </w:p>
    <w:p w14:paraId="43262328" w14:textId="5CAB6522" w:rsidR="00231CFD" w:rsidRPr="00C95696" w:rsidRDefault="00231CFD" w:rsidP="00C95696">
      <w:pPr>
        <w:rPr>
          <w:rFonts w:ascii="Mistral" w:hAnsi="Mistral" w:cs="Arial"/>
          <w:sz w:val="72"/>
          <w:szCs w:val="72"/>
        </w:rPr>
      </w:pPr>
      <w:r w:rsidRPr="00C95696">
        <w:rPr>
          <w:rFonts w:ascii="Mistral" w:hAnsi="Mistral" w:cs="Arial"/>
          <w:sz w:val="72"/>
          <w:szCs w:val="72"/>
        </w:rPr>
        <w:t>CAHIER DE LABO</w:t>
      </w:r>
    </w:p>
    <w:p w14:paraId="6A30D32D" w14:textId="6E226267" w:rsidR="00231CFD" w:rsidRDefault="00231CFD" w:rsidP="00F018B0">
      <w:pPr>
        <w:jc w:val="left"/>
        <w:rPr>
          <w:rFonts w:ascii="Mistral" w:hAnsi="Mistral" w:cs="Arial"/>
          <w:sz w:val="32"/>
          <w:szCs w:val="32"/>
        </w:rPr>
      </w:pPr>
    </w:p>
    <w:p w14:paraId="3825E954" w14:textId="62550CF5" w:rsidR="00231CFD" w:rsidRPr="00C95696" w:rsidRDefault="00231CFD" w:rsidP="00C95696">
      <w:pPr>
        <w:rPr>
          <w:rFonts w:ascii="Mistral" w:hAnsi="Mistral" w:cs="Arial"/>
          <w:sz w:val="72"/>
          <w:szCs w:val="72"/>
        </w:rPr>
      </w:pPr>
      <w:r w:rsidRPr="00C95696">
        <w:rPr>
          <w:rFonts w:ascii="Mistral" w:hAnsi="Mistral" w:cs="Arial"/>
          <w:sz w:val="72"/>
          <w:szCs w:val="72"/>
        </w:rPr>
        <w:t>Recherches sur le venin de serpent</w:t>
      </w:r>
    </w:p>
    <w:p w14:paraId="73DF062A" w14:textId="4DFC806E" w:rsidR="00231CFD" w:rsidRDefault="00231CFD" w:rsidP="00F018B0">
      <w:pPr>
        <w:jc w:val="left"/>
        <w:rPr>
          <w:rFonts w:ascii="Mistral" w:hAnsi="Mistral" w:cs="Arial"/>
          <w:sz w:val="32"/>
          <w:szCs w:val="32"/>
        </w:rPr>
      </w:pPr>
    </w:p>
    <w:p w14:paraId="795B8F6C" w14:textId="77777777" w:rsidR="00C95696" w:rsidRDefault="00C95696" w:rsidP="00C95696">
      <w:pPr>
        <w:rPr>
          <w:rFonts w:ascii="Mistral" w:hAnsi="Mistral" w:cs="Arial"/>
          <w:sz w:val="72"/>
          <w:szCs w:val="72"/>
        </w:rPr>
      </w:pPr>
      <w:r>
        <w:rPr>
          <w:noProof/>
        </w:rPr>
        <w:drawing>
          <wp:inline distT="0" distB="0" distL="0" distR="0" wp14:anchorId="74872934" wp14:editId="1E6C551D">
            <wp:extent cx="4680000" cy="4399881"/>
            <wp:effectExtent l="0" t="0" r="6350" b="1270"/>
            <wp:docPr id="8" name="Image 8" descr="Des Animaux, Diamondback, Nature, Crotale, Rept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 Animaux, Diamondback, Nature, Crotale, Reptil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80000" cy="4399881"/>
                    </a:xfrm>
                    <a:prstGeom prst="rect">
                      <a:avLst/>
                    </a:prstGeom>
                    <a:noFill/>
                    <a:ln>
                      <a:noFill/>
                    </a:ln>
                  </pic:spPr>
                </pic:pic>
              </a:graphicData>
            </a:graphic>
          </wp:inline>
        </w:drawing>
      </w:r>
    </w:p>
    <w:p w14:paraId="01081D45" w14:textId="77777777" w:rsidR="00C95696" w:rsidRDefault="00C95696" w:rsidP="00C95696">
      <w:pPr>
        <w:rPr>
          <w:rFonts w:ascii="Mistral" w:hAnsi="Mistral" w:cs="Arial"/>
          <w:sz w:val="72"/>
          <w:szCs w:val="72"/>
          <w:u w:val="single"/>
        </w:rPr>
      </w:pPr>
    </w:p>
    <w:p w14:paraId="489A0FDB" w14:textId="078128D5" w:rsidR="00C95696" w:rsidRPr="00C95696" w:rsidRDefault="00C95696" w:rsidP="00C95696">
      <w:pPr>
        <w:rPr>
          <w:rFonts w:ascii="Mistral" w:hAnsi="Mistral" w:cs="Arial"/>
          <w:sz w:val="72"/>
          <w:szCs w:val="72"/>
          <w:u w:val="single"/>
        </w:rPr>
      </w:pPr>
      <w:r w:rsidRPr="00C95696">
        <w:rPr>
          <w:rFonts w:ascii="Mistral" w:hAnsi="Mistral" w:cs="Arial"/>
          <w:sz w:val="72"/>
          <w:szCs w:val="72"/>
          <w:u w:val="single"/>
        </w:rPr>
        <w:t>Protocoles</w:t>
      </w:r>
    </w:p>
    <w:p w14:paraId="6AD7C982" w14:textId="572674CC" w:rsidR="00231CFD" w:rsidRDefault="00231CFD" w:rsidP="00F018B0">
      <w:pPr>
        <w:jc w:val="left"/>
        <w:rPr>
          <w:rFonts w:ascii="Mistral" w:hAnsi="Mistral" w:cs="Arial"/>
          <w:sz w:val="72"/>
          <w:szCs w:val="72"/>
        </w:rPr>
      </w:pPr>
      <w:r w:rsidRPr="00C95696">
        <w:rPr>
          <w:rFonts w:ascii="Mistral" w:hAnsi="Mistral" w:cs="Arial"/>
          <w:sz w:val="72"/>
          <w:szCs w:val="72"/>
        </w:rPr>
        <w:br w:type="page"/>
      </w:r>
    </w:p>
    <w:p w14:paraId="39EEAB24" w14:textId="77777777" w:rsidR="00231CFD" w:rsidRDefault="00231CFD" w:rsidP="00F018B0">
      <w:pPr>
        <w:jc w:val="left"/>
        <w:rPr>
          <w:rFonts w:ascii="Mistral" w:hAnsi="Mistral" w:cs="Arial"/>
          <w:sz w:val="32"/>
          <w:szCs w:val="32"/>
        </w:rPr>
      </w:pPr>
    </w:p>
    <w:p w14:paraId="3898F3B8" w14:textId="77777777" w:rsidR="009B4CC5" w:rsidRDefault="009B4CC5" w:rsidP="00C95696">
      <w:pPr>
        <w:rPr>
          <w:rFonts w:ascii="Mistral" w:hAnsi="Mistral" w:cs="Arial"/>
          <w:sz w:val="48"/>
          <w:szCs w:val="48"/>
        </w:rPr>
      </w:pPr>
    </w:p>
    <w:p w14:paraId="1F84A775" w14:textId="77777777" w:rsidR="009B4CC5" w:rsidRDefault="009B4CC5" w:rsidP="00C95696">
      <w:pPr>
        <w:rPr>
          <w:rFonts w:ascii="Mistral" w:hAnsi="Mistral" w:cs="Arial"/>
          <w:sz w:val="48"/>
          <w:szCs w:val="48"/>
        </w:rPr>
      </w:pPr>
    </w:p>
    <w:p w14:paraId="675BE89D" w14:textId="5ECAA765" w:rsidR="00B91512" w:rsidRPr="00C95696" w:rsidRDefault="00B91512" w:rsidP="00C95696">
      <w:pPr>
        <w:rPr>
          <w:rFonts w:ascii="Mistral" w:hAnsi="Mistral" w:cs="Arial"/>
          <w:sz w:val="48"/>
          <w:szCs w:val="48"/>
        </w:rPr>
      </w:pPr>
      <w:r w:rsidRPr="00C95696">
        <w:rPr>
          <w:rFonts w:ascii="Mistral" w:hAnsi="Mistral" w:cs="Arial"/>
          <w:sz w:val="48"/>
          <w:szCs w:val="48"/>
        </w:rPr>
        <w:t>PROTOCOLE : Extraction de venin</w:t>
      </w:r>
      <w:r w:rsidR="00231CFD" w:rsidRPr="00C95696">
        <w:rPr>
          <w:rFonts w:ascii="Mistral" w:hAnsi="Mistral" w:cs="Arial"/>
          <w:sz w:val="48"/>
          <w:szCs w:val="48"/>
        </w:rPr>
        <w:t xml:space="preserve"> de serpent</w:t>
      </w:r>
    </w:p>
    <w:p w14:paraId="33A4C87D" w14:textId="77777777" w:rsidR="00C95696" w:rsidRPr="00C95696" w:rsidRDefault="00C95696" w:rsidP="00C95696">
      <w:pPr>
        <w:rPr>
          <w:rFonts w:ascii="Mistral" w:hAnsi="Mistral" w:cs="Arial"/>
          <w:sz w:val="44"/>
          <w:szCs w:val="44"/>
        </w:rPr>
      </w:pPr>
    </w:p>
    <w:p w14:paraId="387100A1" w14:textId="53AC2F03" w:rsidR="00B91512" w:rsidRPr="00C95696" w:rsidRDefault="00B91512" w:rsidP="00F018B0">
      <w:pPr>
        <w:jc w:val="left"/>
        <w:rPr>
          <w:sz w:val="40"/>
          <w:szCs w:val="40"/>
        </w:rPr>
      </w:pPr>
      <w:r w:rsidRPr="00C95696">
        <w:rPr>
          <w:sz w:val="40"/>
          <w:szCs w:val="40"/>
        </w:rPr>
        <w:t>L’extraction de venin est une manipulation très dangereuse mais nécessaire à la production d’antivenins ou à la recherche scientifique pour comprendre le mode d’action de ceux-ci.</w:t>
      </w:r>
    </w:p>
    <w:p w14:paraId="0F946A7F" w14:textId="193737D7" w:rsidR="00C95696" w:rsidRDefault="00C95696" w:rsidP="00F018B0">
      <w:pPr>
        <w:jc w:val="left"/>
        <w:rPr>
          <w:sz w:val="40"/>
          <w:szCs w:val="40"/>
        </w:rPr>
      </w:pPr>
    </w:p>
    <w:p w14:paraId="76660107" w14:textId="77777777" w:rsidR="00C95696" w:rsidRPr="00C95696" w:rsidRDefault="00C95696" w:rsidP="00F018B0">
      <w:pPr>
        <w:jc w:val="left"/>
        <w:rPr>
          <w:sz w:val="40"/>
          <w:szCs w:val="40"/>
        </w:rPr>
      </w:pPr>
    </w:p>
    <w:p w14:paraId="7966D366" w14:textId="5F982868" w:rsidR="00B91512" w:rsidRPr="00C95696" w:rsidRDefault="00B91512" w:rsidP="00F018B0">
      <w:pPr>
        <w:jc w:val="left"/>
        <w:rPr>
          <w:sz w:val="40"/>
          <w:szCs w:val="40"/>
          <w:u w:val="single"/>
        </w:rPr>
      </w:pPr>
      <w:r w:rsidRPr="00C95696">
        <w:rPr>
          <w:sz w:val="40"/>
          <w:szCs w:val="40"/>
          <w:u w:val="single"/>
        </w:rPr>
        <w:t>Matériel :</w:t>
      </w:r>
    </w:p>
    <w:p w14:paraId="6B52FB84" w14:textId="7AD35F69" w:rsidR="00B91512" w:rsidRPr="00C95696" w:rsidRDefault="00B91512" w:rsidP="00B91512">
      <w:pPr>
        <w:pStyle w:val="Paragraphedeliste"/>
        <w:numPr>
          <w:ilvl w:val="0"/>
          <w:numId w:val="4"/>
        </w:numPr>
        <w:jc w:val="left"/>
        <w:rPr>
          <w:sz w:val="40"/>
          <w:szCs w:val="40"/>
        </w:rPr>
      </w:pPr>
      <w:r w:rsidRPr="00C95696">
        <w:rPr>
          <w:sz w:val="40"/>
          <w:szCs w:val="40"/>
        </w:rPr>
        <w:t xml:space="preserve">Serpent </w:t>
      </w:r>
      <w:r w:rsidR="00231CFD" w:rsidRPr="00C95696">
        <w:rPr>
          <w:sz w:val="40"/>
          <w:szCs w:val="40"/>
        </w:rPr>
        <w:t>venimeux</w:t>
      </w:r>
    </w:p>
    <w:p w14:paraId="06CE8A16" w14:textId="1A004904" w:rsidR="00B91512" w:rsidRPr="00C95696" w:rsidRDefault="00B91512" w:rsidP="00B91512">
      <w:pPr>
        <w:pStyle w:val="Paragraphedeliste"/>
        <w:numPr>
          <w:ilvl w:val="0"/>
          <w:numId w:val="4"/>
        </w:numPr>
        <w:jc w:val="left"/>
        <w:rPr>
          <w:sz w:val="40"/>
          <w:szCs w:val="40"/>
        </w:rPr>
      </w:pPr>
      <w:r w:rsidRPr="00C95696">
        <w:rPr>
          <w:sz w:val="40"/>
          <w:szCs w:val="40"/>
        </w:rPr>
        <w:t>Seau rempli de CO</w:t>
      </w:r>
      <w:r w:rsidRPr="00C95696">
        <w:rPr>
          <w:sz w:val="40"/>
          <w:szCs w:val="40"/>
          <w:vertAlign w:val="subscript"/>
        </w:rPr>
        <w:t>2</w:t>
      </w:r>
      <w:r w:rsidRPr="00C95696">
        <w:rPr>
          <w:sz w:val="40"/>
          <w:szCs w:val="40"/>
        </w:rPr>
        <w:t xml:space="preserve"> (plus dense que l’air)</w:t>
      </w:r>
    </w:p>
    <w:p w14:paraId="17FDDA53" w14:textId="39E8BE0B" w:rsidR="00231CFD" w:rsidRPr="00C95696" w:rsidRDefault="00231CFD" w:rsidP="00B91512">
      <w:pPr>
        <w:pStyle w:val="Paragraphedeliste"/>
        <w:numPr>
          <w:ilvl w:val="0"/>
          <w:numId w:val="4"/>
        </w:numPr>
        <w:jc w:val="left"/>
        <w:rPr>
          <w:sz w:val="40"/>
          <w:szCs w:val="40"/>
        </w:rPr>
      </w:pPr>
      <w:r w:rsidRPr="00C95696">
        <w:rPr>
          <w:sz w:val="40"/>
          <w:szCs w:val="40"/>
        </w:rPr>
        <w:t>Compresses stériles et désinfectant</w:t>
      </w:r>
    </w:p>
    <w:p w14:paraId="7A9CFE1A" w14:textId="30CF8529" w:rsidR="00B91512" w:rsidRPr="00C95696" w:rsidRDefault="00B91512" w:rsidP="00B91512">
      <w:pPr>
        <w:pStyle w:val="Paragraphedeliste"/>
        <w:numPr>
          <w:ilvl w:val="0"/>
          <w:numId w:val="4"/>
        </w:numPr>
        <w:jc w:val="left"/>
        <w:rPr>
          <w:sz w:val="40"/>
          <w:szCs w:val="40"/>
        </w:rPr>
      </w:pPr>
      <w:r w:rsidRPr="00C95696">
        <w:rPr>
          <w:sz w:val="40"/>
          <w:szCs w:val="40"/>
        </w:rPr>
        <w:t>Bécher stérile recouvert d’une membrane en latex</w:t>
      </w:r>
    </w:p>
    <w:p w14:paraId="1180E754" w14:textId="77777777" w:rsidR="00C95696" w:rsidRPr="00C95696" w:rsidRDefault="00C95696" w:rsidP="00231CFD">
      <w:pPr>
        <w:jc w:val="left"/>
        <w:rPr>
          <w:sz w:val="40"/>
          <w:szCs w:val="40"/>
        </w:rPr>
      </w:pPr>
    </w:p>
    <w:p w14:paraId="24345594" w14:textId="4BC64CE6" w:rsidR="00231CFD" w:rsidRPr="00C95696" w:rsidRDefault="00231CFD" w:rsidP="00231CFD">
      <w:pPr>
        <w:jc w:val="left"/>
        <w:rPr>
          <w:sz w:val="40"/>
          <w:szCs w:val="40"/>
          <w:u w:val="single"/>
        </w:rPr>
      </w:pPr>
      <w:r w:rsidRPr="00C95696">
        <w:rPr>
          <w:sz w:val="40"/>
          <w:szCs w:val="40"/>
          <w:u w:val="single"/>
        </w:rPr>
        <w:t>Protocole :</w:t>
      </w:r>
    </w:p>
    <w:p w14:paraId="7F263CA6" w14:textId="3370ABF6" w:rsidR="00B91512" w:rsidRPr="00C95696" w:rsidRDefault="00B91512" w:rsidP="00B91512">
      <w:pPr>
        <w:pStyle w:val="Paragraphedeliste"/>
        <w:numPr>
          <w:ilvl w:val="0"/>
          <w:numId w:val="4"/>
        </w:numPr>
        <w:jc w:val="left"/>
        <w:rPr>
          <w:sz w:val="40"/>
          <w:szCs w:val="40"/>
        </w:rPr>
      </w:pPr>
      <w:r w:rsidRPr="00C95696">
        <w:rPr>
          <w:sz w:val="40"/>
          <w:szCs w:val="40"/>
        </w:rPr>
        <w:t>Anesthésier le serpent dans un seau rempli de CO</w:t>
      </w:r>
      <w:r w:rsidRPr="00C95696">
        <w:rPr>
          <w:sz w:val="40"/>
          <w:szCs w:val="40"/>
          <w:vertAlign w:val="subscript"/>
        </w:rPr>
        <w:t>2</w:t>
      </w:r>
    </w:p>
    <w:p w14:paraId="535763CF" w14:textId="77777777" w:rsidR="00B91512" w:rsidRPr="00C95696" w:rsidRDefault="00B91512" w:rsidP="00B91512">
      <w:pPr>
        <w:pStyle w:val="Paragraphedeliste"/>
        <w:numPr>
          <w:ilvl w:val="0"/>
          <w:numId w:val="4"/>
        </w:numPr>
        <w:jc w:val="left"/>
        <w:rPr>
          <w:sz w:val="40"/>
          <w:szCs w:val="40"/>
        </w:rPr>
      </w:pPr>
      <w:r w:rsidRPr="00C95696">
        <w:rPr>
          <w:sz w:val="40"/>
          <w:szCs w:val="40"/>
        </w:rPr>
        <w:t>Ouvrir la bouche en grand et désinfecter les crocs du serpent</w:t>
      </w:r>
    </w:p>
    <w:p w14:paraId="0481CE7E" w14:textId="50EB2B5A" w:rsidR="00B91512" w:rsidRPr="00C95696" w:rsidRDefault="00B91512" w:rsidP="00B91512">
      <w:pPr>
        <w:pStyle w:val="Paragraphedeliste"/>
        <w:numPr>
          <w:ilvl w:val="0"/>
          <w:numId w:val="4"/>
        </w:numPr>
        <w:jc w:val="left"/>
        <w:rPr>
          <w:sz w:val="40"/>
          <w:szCs w:val="40"/>
        </w:rPr>
      </w:pPr>
      <w:r w:rsidRPr="00C95696">
        <w:rPr>
          <w:sz w:val="40"/>
          <w:szCs w:val="40"/>
        </w:rPr>
        <w:t>Planter les crocs dans un bécher stérile recouvert d’une membrane</w:t>
      </w:r>
    </w:p>
    <w:p w14:paraId="58FAD6B0" w14:textId="33D53AA6" w:rsidR="00B91512" w:rsidRPr="00C95696" w:rsidRDefault="00B91512" w:rsidP="00B91512">
      <w:pPr>
        <w:pStyle w:val="Paragraphedeliste"/>
        <w:numPr>
          <w:ilvl w:val="0"/>
          <w:numId w:val="4"/>
        </w:numPr>
        <w:jc w:val="left"/>
        <w:rPr>
          <w:sz w:val="40"/>
          <w:szCs w:val="40"/>
        </w:rPr>
      </w:pPr>
      <w:r w:rsidRPr="00C95696">
        <w:rPr>
          <w:sz w:val="40"/>
          <w:szCs w:val="40"/>
        </w:rPr>
        <w:t>Masser la glande à venin pour récolter le venin</w:t>
      </w:r>
    </w:p>
    <w:p w14:paraId="1D15F81F" w14:textId="45119065" w:rsidR="00B91512" w:rsidRPr="00C95696" w:rsidRDefault="00B91512" w:rsidP="00B91512">
      <w:pPr>
        <w:pStyle w:val="Paragraphedeliste"/>
        <w:numPr>
          <w:ilvl w:val="0"/>
          <w:numId w:val="4"/>
        </w:numPr>
        <w:jc w:val="left"/>
        <w:rPr>
          <w:sz w:val="40"/>
          <w:szCs w:val="40"/>
        </w:rPr>
      </w:pPr>
      <w:r w:rsidRPr="00C95696">
        <w:rPr>
          <w:sz w:val="40"/>
          <w:szCs w:val="40"/>
        </w:rPr>
        <w:t>Opérer rapidement (&lt; 5min) avant le réveil du serpent</w:t>
      </w:r>
    </w:p>
    <w:p w14:paraId="4DDD530C" w14:textId="09F6E411" w:rsidR="00B91512" w:rsidRPr="00C95696" w:rsidRDefault="00B91512" w:rsidP="00B91512">
      <w:pPr>
        <w:pStyle w:val="Paragraphedeliste"/>
        <w:numPr>
          <w:ilvl w:val="0"/>
          <w:numId w:val="4"/>
        </w:numPr>
        <w:jc w:val="left"/>
        <w:rPr>
          <w:sz w:val="40"/>
          <w:szCs w:val="40"/>
        </w:rPr>
      </w:pPr>
      <w:r w:rsidRPr="00C95696">
        <w:rPr>
          <w:sz w:val="40"/>
          <w:szCs w:val="40"/>
        </w:rPr>
        <w:t>Vérifier la qualité du venin récupéré</w:t>
      </w:r>
    </w:p>
    <w:p w14:paraId="79B9ECA7" w14:textId="1E5074B9" w:rsidR="00231CFD" w:rsidRPr="00C95696" w:rsidRDefault="00231CFD" w:rsidP="00F018B0">
      <w:pPr>
        <w:jc w:val="left"/>
        <w:rPr>
          <w:rFonts w:ascii="Mistral" w:hAnsi="Mistral" w:cs="Arial"/>
          <w:sz w:val="44"/>
          <w:szCs w:val="44"/>
        </w:rPr>
      </w:pPr>
      <w:r w:rsidRPr="00C95696">
        <w:rPr>
          <w:rFonts w:ascii="Mistral" w:hAnsi="Mistral" w:cs="Arial"/>
          <w:sz w:val="44"/>
          <w:szCs w:val="44"/>
        </w:rPr>
        <w:br w:type="page"/>
      </w:r>
    </w:p>
    <w:p w14:paraId="0F9AA2BE" w14:textId="77777777" w:rsidR="00B91512" w:rsidRDefault="00B91512" w:rsidP="00F018B0">
      <w:pPr>
        <w:jc w:val="left"/>
        <w:rPr>
          <w:rFonts w:ascii="Mistral" w:hAnsi="Mistral" w:cs="Arial"/>
          <w:sz w:val="32"/>
          <w:szCs w:val="32"/>
        </w:rPr>
      </w:pPr>
    </w:p>
    <w:p w14:paraId="5A5AB80D" w14:textId="42426626" w:rsidR="00F018B0" w:rsidRDefault="00F018B0" w:rsidP="009B4CC5">
      <w:pPr>
        <w:rPr>
          <w:rFonts w:ascii="Mistral" w:hAnsi="Mistral"/>
          <w:sz w:val="48"/>
          <w:szCs w:val="48"/>
        </w:rPr>
      </w:pPr>
      <w:r w:rsidRPr="00C95696">
        <w:rPr>
          <w:rFonts w:ascii="Mistral" w:hAnsi="Mistral"/>
          <w:sz w:val="48"/>
          <w:szCs w:val="48"/>
        </w:rPr>
        <w:t>PROTOCOLE</w:t>
      </w:r>
      <w:r w:rsidR="00231CFD" w:rsidRPr="00C95696">
        <w:rPr>
          <w:rFonts w:ascii="Mistral" w:hAnsi="Mistral"/>
          <w:sz w:val="48"/>
          <w:szCs w:val="48"/>
        </w:rPr>
        <w:t> : Immunodiffusion en gel d’</w:t>
      </w:r>
      <w:r w:rsidRPr="00C95696">
        <w:rPr>
          <w:rFonts w:ascii="Mistral" w:hAnsi="Mistral"/>
          <w:sz w:val="48"/>
          <w:szCs w:val="48"/>
        </w:rPr>
        <w:t>OUCHTERLONY</w:t>
      </w:r>
    </w:p>
    <w:p w14:paraId="08559C58" w14:textId="77777777" w:rsidR="00C95696" w:rsidRPr="00C95696" w:rsidRDefault="00C95696" w:rsidP="00F018B0">
      <w:pPr>
        <w:jc w:val="left"/>
        <w:rPr>
          <w:rFonts w:ascii="Mistral" w:hAnsi="Mistral"/>
          <w:sz w:val="48"/>
          <w:szCs w:val="48"/>
        </w:rPr>
      </w:pPr>
    </w:p>
    <w:p w14:paraId="2013CE78" w14:textId="22E70A36" w:rsidR="00891A0E" w:rsidRPr="009B4CC5" w:rsidRDefault="00891A0E" w:rsidP="00891A0E">
      <w:pPr>
        <w:jc w:val="both"/>
        <w:rPr>
          <w:rFonts w:asciiTheme="minorHAnsi" w:hAnsiTheme="minorHAnsi" w:cstheme="minorHAnsi"/>
          <w:sz w:val="40"/>
          <w:szCs w:val="40"/>
        </w:rPr>
      </w:pPr>
      <w:r w:rsidRPr="009B4CC5">
        <w:rPr>
          <w:rFonts w:asciiTheme="minorHAnsi" w:hAnsiTheme="minorHAnsi" w:cstheme="minorHAnsi"/>
          <w:sz w:val="40"/>
          <w:szCs w:val="40"/>
        </w:rPr>
        <w:t>Ce test est basé sur la diffusion homogène (immunodiffusion) de molécules déposé</w:t>
      </w:r>
      <w:r w:rsidR="00C1221C" w:rsidRPr="009B4CC5">
        <w:rPr>
          <w:rFonts w:asciiTheme="minorHAnsi" w:hAnsiTheme="minorHAnsi" w:cstheme="minorHAnsi"/>
          <w:sz w:val="40"/>
          <w:szCs w:val="40"/>
        </w:rPr>
        <w:t>e</w:t>
      </w:r>
      <w:r w:rsidRPr="009B4CC5">
        <w:rPr>
          <w:rFonts w:asciiTheme="minorHAnsi" w:hAnsiTheme="minorHAnsi" w:cstheme="minorHAnsi"/>
          <w:sz w:val="40"/>
          <w:szCs w:val="40"/>
        </w:rPr>
        <w:t xml:space="preserve">s dans des puits creusés dans une boite de pétri tapissée de milieu gélosé. </w:t>
      </w:r>
    </w:p>
    <w:p w14:paraId="32E48CDD" w14:textId="0285C217" w:rsidR="00891A0E" w:rsidRPr="009B4CC5" w:rsidRDefault="00891A0E" w:rsidP="00891A0E">
      <w:pPr>
        <w:jc w:val="both"/>
        <w:rPr>
          <w:rFonts w:asciiTheme="minorHAnsi" w:hAnsiTheme="minorHAnsi" w:cstheme="minorHAnsi"/>
          <w:sz w:val="40"/>
          <w:szCs w:val="40"/>
        </w:rPr>
      </w:pPr>
      <w:r w:rsidRPr="009B4CC5">
        <w:rPr>
          <w:rFonts w:asciiTheme="minorHAnsi" w:hAnsiTheme="minorHAnsi" w:cstheme="minorHAnsi"/>
          <w:sz w:val="40"/>
          <w:szCs w:val="40"/>
        </w:rPr>
        <w:t>Deux auréoles de diffusion peuvent donc rentrer en contact : cette zone de contact reste invisible s’il n’y a pas de réaction entre les deux réactifs. Par contre, elle se traduit par un arc de précipitation visible à l’œil nu lorsque les deux réactifs interagissent. Cela traduit une réaction immunitaire.</w:t>
      </w:r>
    </w:p>
    <w:p w14:paraId="541F4285" w14:textId="60739377" w:rsidR="00F018B0" w:rsidRPr="009B4CC5" w:rsidRDefault="00231CFD" w:rsidP="00231CFD">
      <w:pPr>
        <w:pStyle w:val="Paragraphedeliste"/>
        <w:numPr>
          <w:ilvl w:val="0"/>
          <w:numId w:val="5"/>
        </w:numPr>
        <w:jc w:val="both"/>
        <w:rPr>
          <w:rFonts w:asciiTheme="minorHAnsi" w:hAnsiTheme="minorHAnsi" w:cstheme="minorHAnsi"/>
          <w:sz w:val="40"/>
          <w:szCs w:val="40"/>
        </w:rPr>
      </w:pPr>
      <w:r w:rsidRPr="009B4CC5">
        <w:rPr>
          <w:noProof/>
          <w:sz w:val="40"/>
          <w:szCs w:val="40"/>
        </w:rPr>
        <w:drawing>
          <wp:anchor distT="0" distB="0" distL="114300" distR="114300" simplePos="0" relativeHeight="251668480" behindDoc="1" locked="0" layoutInCell="1" allowOverlap="1" wp14:anchorId="5309A5F3" wp14:editId="51E0371E">
            <wp:simplePos x="0" y="0"/>
            <wp:positionH relativeFrom="margin">
              <wp:posOffset>5052695</wp:posOffset>
            </wp:positionH>
            <wp:positionV relativeFrom="paragraph">
              <wp:posOffset>41910</wp:posOffset>
            </wp:positionV>
            <wp:extent cx="1598930" cy="1586865"/>
            <wp:effectExtent l="0" t="0" r="1270" b="0"/>
            <wp:wrapTight wrapText="bothSides">
              <wp:wrapPolygon edited="0">
                <wp:start x="0" y="0"/>
                <wp:lineTo x="0" y="21263"/>
                <wp:lineTo x="21360" y="21263"/>
                <wp:lineTo x="21360" y="0"/>
                <wp:lineTo x="0" y="0"/>
              </wp:wrapPolygon>
            </wp:wrapTight>
            <wp:docPr id="1" name="Image 1" descr="Résultat de recherche d'images pour &quot;gabarit de perçage 7 puit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gabarit de perçage 7 puits&quo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98930" cy="1586865"/>
                    </a:xfrm>
                    <a:prstGeom prst="rect">
                      <a:avLst/>
                    </a:prstGeom>
                    <a:noFill/>
                    <a:ln>
                      <a:noFill/>
                    </a:ln>
                  </pic:spPr>
                </pic:pic>
              </a:graphicData>
            </a:graphic>
            <wp14:sizeRelH relativeFrom="page">
              <wp14:pctWidth>0</wp14:pctWidth>
            </wp14:sizeRelH>
            <wp14:sizeRelV relativeFrom="page">
              <wp14:pctHeight>0</wp14:pctHeight>
            </wp14:sizeRelV>
          </wp:anchor>
        </w:drawing>
      </w:r>
      <w:r w:rsidR="00F018B0" w:rsidRPr="009B4CC5">
        <w:rPr>
          <w:rFonts w:asciiTheme="minorHAnsi" w:hAnsiTheme="minorHAnsi" w:cstheme="minorHAnsi"/>
          <w:b/>
          <w:sz w:val="40"/>
          <w:szCs w:val="40"/>
        </w:rPr>
        <w:t xml:space="preserve">Utiliser le gabarit de perçage </w:t>
      </w:r>
      <w:r w:rsidR="00F018B0" w:rsidRPr="009B4CC5">
        <w:rPr>
          <w:rFonts w:asciiTheme="minorHAnsi" w:hAnsiTheme="minorHAnsi" w:cstheme="minorHAnsi"/>
          <w:sz w:val="40"/>
          <w:szCs w:val="40"/>
        </w:rPr>
        <w:t>pour creuser à l’aide du tube emporte-pièce les puits nécessaires dans le gel d’</w:t>
      </w:r>
      <w:r w:rsidRPr="009B4CC5">
        <w:rPr>
          <w:rFonts w:asciiTheme="minorHAnsi" w:hAnsiTheme="minorHAnsi" w:cstheme="minorHAnsi"/>
          <w:sz w:val="40"/>
          <w:szCs w:val="40"/>
        </w:rPr>
        <w:t>a</w:t>
      </w:r>
      <w:r w:rsidR="00F018B0" w:rsidRPr="009B4CC5">
        <w:rPr>
          <w:rFonts w:asciiTheme="minorHAnsi" w:hAnsiTheme="minorHAnsi" w:cstheme="minorHAnsi"/>
          <w:sz w:val="40"/>
          <w:szCs w:val="40"/>
        </w:rPr>
        <w:t>gar.</w:t>
      </w:r>
    </w:p>
    <w:p w14:paraId="4E47C527" w14:textId="125865E4" w:rsidR="00F018B0" w:rsidRPr="009B4CC5" w:rsidRDefault="00231CFD" w:rsidP="00231CFD">
      <w:pPr>
        <w:pStyle w:val="Paragraphedeliste"/>
        <w:numPr>
          <w:ilvl w:val="0"/>
          <w:numId w:val="5"/>
        </w:numPr>
        <w:jc w:val="both"/>
        <w:rPr>
          <w:rFonts w:asciiTheme="minorHAnsi" w:hAnsiTheme="minorHAnsi" w:cstheme="minorHAnsi"/>
          <w:sz w:val="40"/>
          <w:szCs w:val="40"/>
        </w:rPr>
      </w:pPr>
      <w:r w:rsidRPr="009B4CC5">
        <w:rPr>
          <w:rFonts w:asciiTheme="minorHAnsi" w:hAnsiTheme="minorHAnsi" w:cstheme="minorHAnsi"/>
          <w:b/>
          <w:sz w:val="40"/>
          <w:szCs w:val="40"/>
        </w:rPr>
        <w:t>É</w:t>
      </w:r>
      <w:r w:rsidR="00F018B0" w:rsidRPr="009B4CC5">
        <w:rPr>
          <w:rFonts w:asciiTheme="minorHAnsi" w:hAnsiTheme="minorHAnsi" w:cstheme="minorHAnsi"/>
          <w:b/>
          <w:sz w:val="40"/>
          <w:szCs w:val="40"/>
        </w:rPr>
        <w:t xml:space="preserve">liminer </w:t>
      </w:r>
      <w:r w:rsidR="00F018B0" w:rsidRPr="009B4CC5">
        <w:rPr>
          <w:rFonts w:asciiTheme="minorHAnsi" w:hAnsiTheme="minorHAnsi" w:cstheme="minorHAnsi"/>
          <w:sz w:val="40"/>
          <w:szCs w:val="40"/>
        </w:rPr>
        <w:t>les disques de gélose avec le cure-dent si nécessaire</w:t>
      </w:r>
      <w:r w:rsidR="008251E0" w:rsidRPr="009B4CC5">
        <w:rPr>
          <w:rFonts w:asciiTheme="minorHAnsi" w:hAnsiTheme="minorHAnsi" w:cstheme="minorHAnsi"/>
          <w:sz w:val="40"/>
          <w:szCs w:val="40"/>
        </w:rPr>
        <w:t xml:space="preserve"> en faisant attention à ne </w:t>
      </w:r>
      <w:r w:rsidR="00EC2D33" w:rsidRPr="009B4CC5">
        <w:rPr>
          <w:rFonts w:asciiTheme="minorHAnsi" w:hAnsiTheme="minorHAnsi" w:cstheme="minorHAnsi"/>
          <w:sz w:val="40"/>
          <w:szCs w:val="40"/>
        </w:rPr>
        <w:t>pas casser le reste de la gélose.</w:t>
      </w:r>
    </w:p>
    <w:p w14:paraId="32634508" w14:textId="28C8D854" w:rsidR="00F018B0" w:rsidRPr="009B4CC5" w:rsidRDefault="00F018B0" w:rsidP="00231CFD">
      <w:pPr>
        <w:pStyle w:val="Paragraphedeliste"/>
        <w:numPr>
          <w:ilvl w:val="0"/>
          <w:numId w:val="5"/>
        </w:numPr>
        <w:jc w:val="both"/>
        <w:rPr>
          <w:rFonts w:asciiTheme="minorHAnsi" w:hAnsiTheme="minorHAnsi" w:cstheme="minorHAnsi"/>
          <w:sz w:val="40"/>
          <w:szCs w:val="40"/>
        </w:rPr>
      </w:pPr>
      <w:r w:rsidRPr="009B4CC5">
        <w:rPr>
          <w:rFonts w:asciiTheme="minorHAnsi" w:hAnsiTheme="minorHAnsi" w:cstheme="minorHAnsi"/>
          <w:b/>
          <w:bCs/>
          <w:sz w:val="40"/>
          <w:szCs w:val="40"/>
        </w:rPr>
        <w:t>Numéroter</w:t>
      </w:r>
      <w:r w:rsidRPr="009B4CC5">
        <w:rPr>
          <w:rFonts w:asciiTheme="minorHAnsi" w:hAnsiTheme="minorHAnsi" w:cstheme="minorHAnsi"/>
          <w:sz w:val="40"/>
          <w:szCs w:val="40"/>
        </w:rPr>
        <w:t xml:space="preserve">, à l’aide </w:t>
      </w:r>
      <w:r w:rsidRPr="009B4CC5">
        <w:rPr>
          <w:rFonts w:asciiTheme="minorHAnsi" w:hAnsiTheme="minorHAnsi" w:cstheme="minorHAnsi"/>
          <w:b/>
          <w:sz w:val="40"/>
          <w:szCs w:val="40"/>
        </w:rPr>
        <w:t>d’un</w:t>
      </w:r>
      <w:r w:rsidRPr="009B4CC5">
        <w:rPr>
          <w:rFonts w:asciiTheme="minorHAnsi" w:hAnsiTheme="minorHAnsi" w:cstheme="minorHAnsi"/>
          <w:sz w:val="40"/>
          <w:szCs w:val="40"/>
        </w:rPr>
        <w:t xml:space="preserve"> </w:t>
      </w:r>
      <w:r w:rsidRPr="009B4CC5">
        <w:rPr>
          <w:rFonts w:asciiTheme="minorHAnsi" w:hAnsiTheme="minorHAnsi" w:cstheme="minorHAnsi"/>
          <w:iCs/>
          <w:sz w:val="40"/>
          <w:szCs w:val="40"/>
        </w:rPr>
        <w:t>feutre</w:t>
      </w:r>
      <w:r w:rsidRPr="009B4CC5">
        <w:rPr>
          <w:rFonts w:asciiTheme="minorHAnsi" w:hAnsiTheme="minorHAnsi" w:cstheme="minorHAnsi"/>
          <w:sz w:val="40"/>
          <w:szCs w:val="40"/>
        </w:rPr>
        <w:t>, chacun des puits</w:t>
      </w:r>
      <w:r w:rsidR="00802068" w:rsidRPr="009B4CC5">
        <w:rPr>
          <w:rFonts w:asciiTheme="minorHAnsi" w:hAnsiTheme="minorHAnsi" w:cstheme="minorHAnsi"/>
          <w:sz w:val="40"/>
          <w:szCs w:val="40"/>
        </w:rPr>
        <w:t xml:space="preserve"> pour vous repérer.</w:t>
      </w:r>
    </w:p>
    <w:p w14:paraId="255C11E9" w14:textId="58ED466B" w:rsidR="00F018B0" w:rsidRPr="009B4CC5" w:rsidRDefault="00F018B0" w:rsidP="00231CFD">
      <w:pPr>
        <w:pStyle w:val="Paragraphedeliste"/>
        <w:numPr>
          <w:ilvl w:val="0"/>
          <w:numId w:val="5"/>
        </w:numPr>
        <w:jc w:val="both"/>
        <w:rPr>
          <w:rFonts w:asciiTheme="minorHAnsi" w:hAnsiTheme="minorHAnsi" w:cstheme="minorHAnsi"/>
          <w:iCs/>
          <w:sz w:val="40"/>
          <w:szCs w:val="40"/>
        </w:rPr>
      </w:pPr>
      <w:r w:rsidRPr="009B4CC5">
        <w:rPr>
          <w:rFonts w:asciiTheme="minorHAnsi" w:hAnsiTheme="minorHAnsi" w:cstheme="minorHAnsi"/>
          <w:b/>
          <w:bCs/>
          <w:sz w:val="40"/>
          <w:szCs w:val="40"/>
        </w:rPr>
        <w:t>Déposer</w:t>
      </w:r>
      <w:r w:rsidRPr="009B4CC5">
        <w:rPr>
          <w:rFonts w:asciiTheme="minorHAnsi" w:hAnsiTheme="minorHAnsi" w:cstheme="minorHAnsi"/>
          <w:sz w:val="40"/>
          <w:szCs w:val="40"/>
        </w:rPr>
        <w:t xml:space="preserve"> 20</w:t>
      </w:r>
      <w:r w:rsidR="00231CFD" w:rsidRPr="009B4CC5">
        <w:rPr>
          <w:rFonts w:asciiTheme="minorHAnsi" w:hAnsiTheme="minorHAnsi" w:cstheme="minorHAnsi"/>
          <w:sz w:val="40"/>
          <w:szCs w:val="40"/>
        </w:rPr>
        <w:t> </w:t>
      </w:r>
      <w:r w:rsidRPr="009B4CC5">
        <w:rPr>
          <w:rFonts w:asciiTheme="minorHAnsi" w:hAnsiTheme="minorHAnsi" w:cstheme="minorHAnsi"/>
          <w:sz w:val="40"/>
          <w:szCs w:val="40"/>
        </w:rPr>
        <w:t>µ</w:t>
      </w:r>
      <w:r w:rsidR="00231CFD" w:rsidRPr="009B4CC5">
        <w:rPr>
          <w:rFonts w:asciiTheme="minorHAnsi" w:hAnsiTheme="minorHAnsi" w:cstheme="minorHAnsi"/>
          <w:sz w:val="40"/>
          <w:szCs w:val="40"/>
        </w:rPr>
        <w:t>L</w:t>
      </w:r>
      <w:r w:rsidRPr="009B4CC5">
        <w:rPr>
          <w:rFonts w:asciiTheme="minorHAnsi" w:hAnsiTheme="minorHAnsi" w:cstheme="minorHAnsi"/>
          <w:sz w:val="40"/>
          <w:szCs w:val="40"/>
        </w:rPr>
        <w:t xml:space="preserve"> </w:t>
      </w:r>
      <w:r w:rsidR="00210CC2" w:rsidRPr="009B4CC5">
        <w:rPr>
          <w:rFonts w:asciiTheme="minorHAnsi" w:hAnsiTheme="minorHAnsi" w:cstheme="minorHAnsi"/>
          <w:sz w:val="40"/>
          <w:szCs w:val="40"/>
        </w:rPr>
        <w:t xml:space="preserve">du </w:t>
      </w:r>
      <w:r w:rsidR="00210CC2" w:rsidRPr="009B4CC5">
        <w:rPr>
          <w:rFonts w:asciiTheme="minorHAnsi" w:hAnsiTheme="minorHAnsi" w:cstheme="minorHAnsi"/>
          <w:b/>
          <w:sz w:val="40"/>
          <w:szCs w:val="40"/>
        </w:rPr>
        <w:t>venin</w:t>
      </w:r>
      <w:r w:rsidR="00210CC2" w:rsidRPr="009B4CC5">
        <w:rPr>
          <w:rFonts w:asciiTheme="minorHAnsi" w:hAnsiTheme="minorHAnsi" w:cstheme="minorHAnsi"/>
          <w:sz w:val="40"/>
          <w:szCs w:val="40"/>
        </w:rPr>
        <w:t xml:space="preserve"> </w:t>
      </w:r>
      <w:r w:rsidRPr="009B4CC5">
        <w:rPr>
          <w:rFonts w:asciiTheme="minorHAnsi" w:hAnsiTheme="minorHAnsi" w:cstheme="minorHAnsi"/>
          <w:sz w:val="40"/>
          <w:szCs w:val="40"/>
        </w:rPr>
        <w:t>dans le puits central</w:t>
      </w:r>
      <w:r w:rsidR="0003423E" w:rsidRPr="009B4CC5">
        <w:rPr>
          <w:rFonts w:asciiTheme="minorHAnsi" w:hAnsiTheme="minorHAnsi" w:cstheme="minorHAnsi"/>
          <w:sz w:val="40"/>
          <w:szCs w:val="40"/>
        </w:rPr>
        <w:t>.</w:t>
      </w:r>
    </w:p>
    <w:p w14:paraId="5827CE7E" w14:textId="15FC6227" w:rsidR="00F018B0" w:rsidRPr="009B4CC5" w:rsidRDefault="00F018B0" w:rsidP="00231CFD">
      <w:pPr>
        <w:pStyle w:val="Paragraphedeliste"/>
        <w:numPr>
          <w:ilvl w:val="0"/>
          <w:numId w:val="5"/>
        </w:numPr>
        <w:jc w:val="both"/>
        <w:rPr>
          <w:rFonts w:asciiTheme="minorHAnsi" w:hAnsiTheme="minorHAnsi" w:cstheme="minorHAnsi"/>
          <w:sz w:val="40"/>
          <w:szCs w:val="40"/>
        </w:rPr>
      </w:pPr>
      <w:r w:rsidRPr="009B4CC5">
        <w:rPr>
          <w:rFonts w:asciiTheme="minorHAnsi" w:hAnsiTheme="minorHAnsi" w:cstheme="minorHAnsi"/>
          <w:b/>
          <w:bCs/>
          <w:sz w:val="40"/>
          <w:szCs w:val="40"/>
        </w:rPr>
        <w:t>Déposer</w:t>
      </w:r>
      <w:r w:rsidR="00210CC2" w:rsidRPr="009B4CC5">
        <w:rPr>
          <w:rFonts w:asciiTheme="minorHAnsi" w:hAnsiTheme="minorHAnsi" w:cstheme="minorHAnsi"/>
          <w:b/>
          <w:bCs/>
          <w:sz w:val="40"/>
          <w:szCs w:val="40"/>
        </w:rPr>
        <w:t>,</w:t>
      </w:r>
      <w:r w:rsidRPr="009B4CC5">
        <w:rPr>
          <w:rFonts w:asciiTheme="minorHAnsi" w:hAnsiTheme="minorHAnsi" w:cstheme="minorHAnsi"/>
          <w:sz w:val="40"/>
          <w:szCs w:val="40"/>
        </w:rPr>
        <w:t xml:space="preserve"> dans les </w:t>
      </w:r>
      <w:r w:rsidRPr="009B4CC5">
        <w:rPr>
          <w:rFonts w:asciiTheme="minorHAnsi" w:hAnsiTheme="minorHAnsi" w:cstheme="minorHAnsi"/>
          <w:b/>
          <w:sz w:val="40"/>
          <w:szCs w:val="40"/>
        </w:rPr>
        <w:t>puits</w:t>
      </w:r>
      <w:r w:rsidRPr="009B4CC5">
        <w:rPr>
          <w:rFonts w:asciiTheme="minorHAnsi" w:hAnsiTheme="minorHAnsi" w:cstheme="minorHAnsi"/>
          <w:sz w:val="40"/>
          <w:szCs w:val="40"/>
        </w:rPr>
        <w:t xml:space="preserve"> </w:t>
      </w:r>
      <w:r w:rsidR="00231CFD" w:rsidRPr="009B4CC5">
        <w:rPr>
          <w:rFonts w:asciiTheme="minorHAnsi" w:hAnsiTheme="minorHAnsi" w:cstheme="minorHAnsi"/>
          <w:sz w:val="40"/>
          <w:szCs w:val="40"/>
        </w:rPr>
        <w:t>périphériques</w:t>
      </w:r>
      <w:r w:rsidR="00210CC2" w:rsidRPr="009B4CC5">
        <w:rPr>
          <w:rFonts w:asciiTheme="minorHAnsi" w:hAnsiTheme="minorHAnsi" w:cstheme="minorHAnsi"/>
          <w:sz w:val="40"/>
          <w:szCs w:val="40"/>
        </w:rPr>
        <w:t>,</w:t>
      </w:r>
      <w:r w:rsidRPr="009B4CC5">
        <w:rPr>
          <w:rFonts w:asciiTheme="minorHAnsi" w:hAnsiTheme="minorHAnsi" w:cstheme="minorHAnsi"/>
          <w:sz w:val="40"/>
          <w:szCs w:val="40"/>
        </w:rPr>
        <w:t xml:space="preserve"> 20</w:t>
      </w:r>
      <w:r w:rsidR="00231CFD" w:rsidRPr="009B4CC5">
        <w:rPr>
          <w:rFonts w:asciiTheme="minorHAnsi" w:hAnsiTheme="minorHAnsi" w:cstheme="minorHAnsi"/>
          <w:sz w:val="40"/>
          <w:szCs w:val="40"/>
        </w:rPr>
        <w:t xml:space="preserve"> µL </w:t>
      </w:r>
      <w:r w:rsidRPr="009B4CC5">
        <w:rPr>
          <w:rFonts w:asciiTheme="minorHAnsi" w:hAnsiTheme="minorHAnsi" w:cstheme="minorHAnsi"/>
          <w:sz w:val="40"/>
          <w:szCs w:val="40"/>
        </w:rPr>
        <w:t>:</w:t>
      </w:r>
    </w:p>
    <w:p w14:paraId="0A29901E" w14:textId="77777777" w:rsidR="00802068" w:rsidRPr="009B4CC5" w:rsidRDefault="00802068" w:rsidP="00F018B0">
      <w:pPr>
        <w:pStyle w:val="Paragraphedeliste"/>
        <w:numPr>
          <w:ilvl w:val="0"/>
          <w:numId w:val="1"/>
        </w:numPr>
        <w:spacing w:line="276" w:lineRule="auto"/>
        <w:contextualSpacing/>
        <w:jc w:val="left"/>
        <w:rPr>
          <w:rFonts w:asciiTheme="minorHAnsi" w:hAnsiTheme="minorHAnsi" w:cstheme="minorHAnsi"/>
          <w:sz w:val="40"/>
          <w:szCs w:val="40"/>
        </w:rPr>
      </w:pPr>
      <w:r w:rsidRPr="009B4CC5">
        <w:rPr>
          <w:sz w:val="40"/>
          <w:szCs w:val="40"/>
        </w:rPr>
        <w:t>De T+ (témoin positif)</w:t>
      </w:r>
    </w:p>
    <w:p w14:paraId="778A884A" w14:textId="77777777" w:rsidR="00802068" w:rsidRPr="009B4CC5" w:rsidRDefault="00802068" w:rsidP="00F018B0">
      <w:pPr>
        <w:pStyle w:val="Paragraphedeliste"/>
        <w:numPr>
          <w:ilvl w:val="0"/>
          <w:numId w:val="1"/>
        </w:numPr>
        <w:spacing w:line="276" w:lineRule="auto"/>
        <w:contextualSpacing/>
        <w:jc w:val="left"/>
        <w:rPr>
          <w:rFonts w:asciiTheme="minorHAnsi" w:hAnsiTheme="minorHAnsi" w:cstheme="minorHAnsi"/>
          <w:sz w:val="40"/>
          <w:szCs w:val="40"/>
        </w:rPr>
      </w:pPr>
      <w:r w:rsidRPr="009B4CC5">
        <w:rPr>
          <w:sz w:val="40"/>
          <w:szCs w:val="40"/>
        </w:rPr>
        <w:t>De T- (témoin négatif)</w:t>
      </w:r>
    </w:p>
    <w:p w14:paraId="189B8455" w14:textId="2D3671C0" w:rsidR="00802068" w:rsidRPr="009B4CC5" w:rsidRDefault="00802068" w:rsidP="00802068">
      <w:pPr>
        <w:pStyle w:val="Paragraphedeliste"/>
        <w:numPr>
          <w:ilvl w:val="0"/>
          <w:numId w:val="1"/>
        </w:numPr>
        <w:spacing w:line="276" w:lineRule="auto"/>
        <w:contextualSpacing/>
        <w:jc w:val="left"/>
        <w:rPr>
          <w:rFonts w:asciiTheme="minorHAnsi" w:hAnsiTheme="minorHAnsi" w:cstheme="minorHAnsi"/>
          <w:bCs/>
          <w:sz w:val="40"/>
          <w:szCs w:val="40"/>
        </w:rPr>
      </w:pPr>
      <w:r w:rsidRPr="009B4CC5">
        <w:rPr>
          <w:sz w:val="40"/>
          <w:szCs w:val="40"/>
        </w:rPr>
        <w:t xml:space="preserve">Des différents sérums </w:t>
      </w:r>
      <w:r w:rsidR="00231CFD" w:rsidRPr="009B4CC5">
        <w:rPr>
          <w:sz w:val="40"/>
          <w:szCs w:val="40"/>
        </w:rPr>
        <w:t>disponibles (</w:t>
      </w:r>
      <w:r w:rsidRPr="009B4CC5">
        <w:rPr>
          <w:sz w:val="40"/>
          <w:szCs w:val="40"/>
        </w:rPr>
        <w:t xml:space="preserve">19, 29, </w:t>
      </w:r>
      <w:r w:rsidR="00B77DA9" w:rsidRPr="009B4CC5">
        <w:rPr>
          <w:sz w:val="40"/>
          <w:szCs w:val="40"/>
        </w:rPr>
        <w:t xml:space="preserve">33 </w:t>
      </w:r>
      <w:r w:rsidRPr="009B4CC5">
        <w:rPr>
          <w:sz w:val="40"/>
          <w:szCs w:val="40"/>
        </w:rPr>
        <w:t>et 51</w:t>
      </w:r>
      <w:r w:rsidR="00231CFD" w:rsidRPr="009B4CC5">
        <w:rPr>
          <w:sz w:val="40"/>
          <w:szCs w:val="40"/>
        </w:rPr>
        <w:t>)</w:t>
      </w:r>
    </w:p>
    <w:p w14:paraId="213077B0" w14:textId="0759D4B2" w:rsidR="00802068" w:rsidRPr="009B4CC5" w:rsidRDefault="00231CFD" w:rsidP="00802068">
      <w:pPr>
        <w:spacing w:line="276" w:lineRule="auto"/>
        <w:contextualSpacing/>
        <w:jc w:val="left"/>
        <w:rPr>
          <w:rFonts w:asciiTheme="minorHAnsi" w:hAnsiTheme="minorHAnsi" w:cstheme="minorHAnsi"/>
          <w:bCs/>
          <w:sz w:val="40"/>
          <w:szCs w:val="40"/>
        </w:rPr>
      </w:pPr>
      <w:r w:rsidRPr="009B4CC5">
        <w:rPr>
          <w:noProof/>
          <w:sz w:val="40"/>
          <w:szCs w:val="40"/>
        </w:rPr>
        <w:drawing>
          <wp:anchor distT="0" distB="0" distL="114300" distR="114300" simplePos="0" relativeHeight="251669504" behindDoc="0" locked="0" layoutInCell="1" allowOverlap="1" wp14:anchorId="37365FCC" wp14:editId="3D980D4A">
            <wp:simplePos x="0" y="0"/>
            <wp:positionH relativeFrom="margin">
              <wp:align>left</wp:align>
            </wp:positionH>
            <wp:positionV relativeFrom="paragraph">
              <wp:posOffset>138430</wp:posOffset>
            </wp:positionV>
            <wp:extent cx="1491615" cy="1491615"/>
            <wp:effectExtent l="0" t="0" r="0" b="0"/>
            <wp:wrapSquare wrapText="bothSides"/>
            <wp:docPr id="3" name="Image 3" descr="Résultat de recherche d'images pour &quot;icone attention&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ésultat de recherche d'images pour &quot;icone attention&quo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94120" cy="1494120"/>
                    </a:xfrm>
                    <a:prstGeom prst="rect">
                      <a:avLst/>
                    </a:prstGeom>
                    <a:noFill/>
                    <a:ln>
                      <a:noFill/>
                    </a:ln>
                  </pic:spPr>
                </pic:pic>
              </a:graphicData>
            </a:graphic>
            <wp14:sizeRelH relativeFrom="page">
              <wp14:pctWidth>0</wp14:pctWidth>
            </wp14:sizeRelH>
            <wp14:sizeRelV relativeFrom="page">
              <wp14:pctHeight>0</wp14:pctHeight>
            </wp14:sizeRelV>
          </wp:anchor>
        </w:drawing>
      </w:r>
      <w:r w:rsidR="00802068" w:rsidRPr="009B4CC5">
        <w:rPr>
          <w:rFonts w:asciiTheme="minorHAnsi" w:hAnsiTheme="minorHAnsi" w:cstheme="minorHAnsi"/>
          <w:bCs/>
          <w:sz w:val="40"/>
          <w:szCs w:val="40"/>
        </w:rPr>
        <w:t>Change</w:t>
      </w:r>
      <w:r w:rsidRPr="009B4CC5">
        <w:rPr>
          <w:rFonts w:asciiTheme="minorHAnsi" w:hAnsiTheme="minorHAnsi" w:cstheme="minorHAnsi"/>
          <w:bCs/>
          <w:sz w:val="40"/>
          <w:szCs w:val="40"/>
        </w:rPr>
        <w:t>z</w:t>
      </w:r>
      <w:r w:rsidR="00802068" w:rsidRPr="009B4CC5">
        <w:rPr>
          <w:rFonts w:asciiTheme="minorHAnsi" w:hAnsiTheme="minorHAnsi" w:cstheme="minorHAnsi"/>
          <w:bCs/>
          <w:sz w:val="40"/>
          <w:szCs w:val="40"/>
        </w:rPr>
        <w:t xml:space="preserve"> l’embout de la micropipette lors de chaque dépôt</w:t>
      </w:r>
      <w:r w:rsidR="00210CC2" w:rsidRPr="009B4CC5">
        <w:rPr>
          <w:rFonts w:asciiTheme="minorHAnsi" w:hAnsiTheme="minorHAnsi" w:cstheme="minorHAnsi"/>
          <w:bCs/>
          <w:sz w:val="40"/>
          <w:szCs w:val="40"/>
        </w:rPr>
        <w:t>, sinon les résultats seront faussés.</w:t>
      </w:r>
    </w:p>
    <w:p w14:paraId="5B6C675D" w14:textId="12E8138C" w:rsidR="00802068" w:rsidRPr="009B4CC5" w:rsidRDefault="00802068" w:rsidP="00802068">
      <w:pPr>
        <w:spacing w:line="276" w:lineRule="auto"/>
        <w:contextualSpacing/>
        <w:jc w:val="left"/>
        <w:rPr>
          <w:rFonts w:asciiTheme="minorHAnsi" w:hAnsiTheme="minorHAnsi" w:cstheme="minorHAnsi"/>
          <w:bCs/>
          <w:sz w:val="40"/>
          <w:szCs w:val="40"/>
        </w:rPr>
      </w:pPr>
      <w:r w:rsidRPr="009B4CC5">
        <w:rPr>
          <w:rFonts w:asciiTheme="minorHAnsi" w:hAnsiTheme="minorHAnsi" w:cstheme="minorHAnsi"/>
          <w:bCs/>
          <w:sz w:val="40"/>
          <w:szCs w:val="40"/>
        </w:rPr>
        <w:t>Utilise</w:t>
      </w:r>
      <w:r w:rsidR="00231CFD" w:rsidRPr="009B4CC5">
        <w:rPr>
          <w:rFonts w:asciiTheme="minorHAnsi" w:hAnsiTheme="minorHAnsi" w:cstheme="minorHAnsi"/>
          <w:bCs/>
          <w:sz w:val="40"/>
          <w:szCs w:val="40"/>
        </w:rPr>
        <w:t>z</w:t>
      </w:r>
      <w:r w:rsidRPr="009B4CC5">
        <w:rPr>
          <w:rFonts w:asciiTheme="minorHAnsi" w:hAnsiTheme="minorHAnsi" w:cstheme="minorHAnsi"/>
          <w:bCs/>
          <w:sz w:val="40"/>
          <w:szCs w:val="40"/>
        </w:rPr>
        <w:t xml:space="preserve"> des gants et des lunettes</w:t>
      </w:r>
      <w:r w:rsidR="00210CC2" w:rsidRPr="009B4CC5">
        <w:rPr>
          <w:rFonts w:asciiTheme="minorHAnsi" w:hAnsiTheme="minorHAnsi" w:cstheme="minorHAnsi"/>
          <w:bCs/>
          <w:sz w:val="40"/>
          <w:szCs w:val="40"/>
        </w:rPr>
        <w:t xml:space="preserve"> lors de la manipulation, il ne faudrait vous retrouver plus malade que vous ne l’êtes déjà.</w:t>
      </w:r>
    </w:p>
    <w:p w14:paraId="68C63F1D" w14:textId="60DC08ED" w:rsidR="00231CFD" w:rsidRDefault="00231CFD" w:rsidP="00F018B0">
      <w:pPr>
        <w:jc w:val="left"/>
      </w:pPr>
      <w:r>
        <w:br w:type="page"/>
      </w:r>
    </w:p>
    <w:p w14:paraId="13D9ECD9" w14:textId="77777777" w:rsidR="009B4CC5" w:rsidRPr="009B4CC5" w:rsidRDefault="009B4CC5" w:rsidP="009B4CC5">
      <w:pPr>
        <w:rPr>
          <w:rFonts w:ascii="Mistral" w:hAnsi="Mistral"/>
          <w:sz w:val="32"/>
          <w:szCs w:val="32"/>
        </w:rPr>
      </w:pPr>
    </w:p>
    <w:p w14:paraId="0BE34C3F" w14:textId="4B78AE7F" w:rsidR="00231CFD" w:rsidRDefault="00231CFD" w:rsidP="009B4CC5">
      <w:pPr>
        <w:rPr>
          <w:rFonts w:ascii="Mistral" w:hAnsi="Mistral"/>
          <w:sz w:val="48"/>
          <w:szCs w:val="48"/>
        </w:rPr>
      </w:pPr>
      <w:r w:rsidRPr="009B4CC5">
        <w:rPr>
          <w:rFonts w:ascii="Mistral" w:hAnsi="Mistral"/>
          <w:sz w:val="48"/>
          <w:szCs w:val="48"/>
        </w:rPr>
        <w:t>PROTOCOLE</w:t>
      </w:r>
      <w:r w:rsidRPr="009B4CC5">
        <w:rPr>
          <w:rFonts w:ascii="Mistral" w:hAnsi="Mistral"/>
          <w:sz w:val="48"/>
          <w:szCs w:val="48"/>
        </w:rPr>
        <w:t xml:space="preserve"> : Modélisation moléculaire avec </w:t>
      </w:r>
      <w:r w:rsidRPr="009B4CC5">
        <w:rPr>
          <w:rFonts w:ascii="Mistral" w:hAnsi="Mistral"/>
          <w:sz w:val="48"/>
          <w:szCs w:val="48"/>
        </w:rPr>
        <w:t>LIBMOL</w:t>
      </w:r>
    </w:p>
    <w:p w14:paraId="6FCB2A8E" w14:textId="77777777" w:rsidR="009B4CC5" w:rsidRPr="009B4CC5" w:rsidRDefault="009B4CC5" w:rsidP="009B4CC5">
      <w:pPr>
        <w:rPr>
          <w:rFonts w:ascii="Mistral" w:hAnsi="Mistral"/>
          <w:b/>
          <w:bCs/>
          <w:sz w:val="48"/>
          <w:szCs w:val="48"/>
        </w:rPr>
      </w:pPr>
    </w:p>
    <w:p w14:paraId="29F0BD84" w14:textId="77777777" w:rsidR="00231CFD" w:rsidRPr="009B4CC5" w:rsidRDefault="00231CFD" w:rsidP="00231CFD">
      <w:pPr>
        <w:jc w:val="left"/>
        <w:rPr>
          <w:bCs/>
          <w:sz w:val="40"/>
          <w:szCs w:val="40"/>
        </w:rPr>
      </w:pPr>
      <w:r w:rsidRPr="009B4CC5">
        <w:rPr>
          <w:bCs/>
          <w:sz w:val="40"/>
          <w:szCs w:val="40"/>
        </w:rPr>
        <w:t>La cristallisation de molécules d'intérêt et l'observation de ces cristaux aux rayons X permet de déterminer la structure tridimensionnelle de ces molécules. La maille élémentaire des cristaux obtenus peut contenir un seul exemplaire de la molécule cristallisée comme plusieurs exemplaires.</w:t>
      </w:r>
    </w:p>
    <w:p w14:paraId="13A34660" w14:textId="104679F4" w:rsidR="00231CFD" w:rsidRPr="009B4CC5" w:rsidRDefault="00231CFD" w:rsidP="00231CFD">
      <w:pPr>
        <w:jc w:val="left"/>
        <w:rPr>
          <w:bCs/>
          <w:sz w:val="40"/>
          <w:szCs w:val="40"/>
        </w:rPr>
      </w:pPr>
      <w:r w:rsidRPr="009B4CC5">
        <w:rPr>
          <w:bCs/>
          <w:sz w:val="40"/>
          <w:szCs w:val="40"/>
        </w:rPr>
        <w:t>Toutes les structures de protéines ainsi obtenues sont déposées dans une base de donnée</w:t>
      </w:r>
      <w:r w:rsidR="00DA7230" w:rsidRPr="009B4CC5">
        <w:rPr>
          <w:bCs/>
          <w:sz w:val="40"/>
          <w:szCs w:val="40"/>
        </w:rPr>
        <w:t xml:space="preserve">s </w:t>
      </w:r>
      <w:r w:rsidRPr="009B4CC5">
        <w:rPr>
          <w:bCs/>
          <w:sz w:val="40"/>
          <w:szCs w:val="40"/>
        </w:rPr>
        <w:t xml:space="preserve">internationale appelée </w:t>
      </w:r>
      <w:proofErr w:type="spellStart"/>
      <w:r w:rsidRPr="009B4CC5">
        <w:rPr>
          <w:bCs/>
          <w:sz w:val="40"/>
          <w:szCs w:val="40"/>
        </w:rPr>
        <w:t>Protein</w:t>
      </w:r>
      <w:proofErr w:type="spellEnd"/>
      <w:r w:rsidRPr="009B4CC5">
        <w:rPr>
          <w:bCs/>
          <w:sz w:val="40"/>
          <w:szCs w:val="40"/>
        </w:rPr>
        <w:t xml:space="preserve"> Data Bank.</w:t>
      </w:r>
    </w:p>
    <w:p w14:paraId="79CF870C" w14:textId="77777777" w:rsidR="00231CFD" w:rsidRPr="009B4CC5" w:rsidRDefault="00231CFD" w:rsidP="00231CFD">
      <w:pPr>
        <w:jc w:val="left"/>
        <w:rPr>
          <w:bCs/>
          <w:sz w:val="40"/>
          <w:szCs w:val="40"/>
        </w:rPr>
      </w:pPr>
      <w:r w:rsidRPr="009B4CC5">
        <w:rPr>
          <w:bCs/>
          <w:sz w:val="40"/>
          <w:szCs w:val="40"/>
        </w:rPr>
        <w:t xml:space="preserve">Le logiciel </w:t>
      </w:r>
      <w:proofErr w:type="spellStart"/>
      <w:r w:rsidRPr="009B4CC5">
        <w:rPr>
          <w:bCs/>
          <w:sz w:val="40"/>
          <w:szCs w:val="40"/>
        </w:rPr>
        <w:t>Libmol</w:t>
      </w:r>
      <w:proofErr w:type="spellEnd"/>
      <w:r w:rsidRPr="009B4CC5">
        <w:rPr>
          <w:bCs/>
          <w:sz w:val="40"/>
          <w:szCs w:val="40"/>
        </w:rPr>
        <w:t xml:space="preserve"> permet de visualiser ces structures 3D et de les représenter de différentes manières pour mieux les comprendre. On peut ainsi changer la représentation et la couleur des atomes sélectionnés, mais aussi rechercher </w:t>
      </w:r>
      <w:proofErr w:type="gramStart"/>
      <w:r w:rsidRPr="009B4CC5">
        <w:rPr>
          <w:bCs/>
          <w:sz w:val="40"/>
          <w:szCs w:val="40"/>
        </w:rPr>
        <w:t>les interactions existant</w:t>
      </w:r>
      <w:proofErr w:type="gramEnd"/>
      <w:r w:rsidRPr="009B4CC5">
        <w:rPr>
          <w:bCs/>
          <w:sz w:val="40"/>
          <w:szCs w:val="40"/>
        </w:rPr>
        <w:t xml:space="preserve"> entre les différentes chaînes qui composent la structure. Une fiche méthode est disponible.</w:t>
      </w:r>
    </w:p>
    <w:p w14:paraId="297CBDB7" w14:textId="77777777" w:rsidR="00231CFD" w:rsidRPr="009B4CC5" w:rsidRDefault="00231CFD" w:rsidP="00231CFD">
      <w:pPr>
        <w:jc w:val="left"/>
        <w:rPr>
          <w:bCs/>
          <w:sz w:val="40"/>
          <w:szCs w:val="40"/>
        </w:rPr>
      </w:pPr>
    </w:p>
    <w:p w14:paraId="3186CDC1" w14:textId="77777777" w:rsidR="00231CFD" w:rsidRPr="009B4CC5" w:rsidRDefault="00231CFD" w:rsidP="00231CFD">
      <w:pPr>
        <w:jc w:val="left"/>
        <w:rPr>
          <w:bCs/>
          <w:sz w:val="40"/>
          <w:szCs w:val="40"/>
          <w:u w:val="single"/>
        </w:rPr>
      </w:pPr>
      <w:r w:rsidRPr="009B4CC5">
        <w:rPr>
          <w:bCs/>
          <w:sz w:val="40"/>
          <w:szCs w:val="40"/>
          <w:u w:val="single"/>
        </w:rPr>
        <w:t>Protocole :</w:t>
      </w:r>
    </w:p>
    <w:p w14:paraId="1B902867" w14:textId="77777777" w:rsidR="00231CFD" w:rsidRPr="009B4CC5" w:rsidRDefault="00231CFD" w:rsidP="00231CFD">
      <w:pPr>
        <w:numPr>
          <w:ilvl w:val="0"/>
          <w:numId w:val="6"/>
        </w:numPr>
        <w:jc w:val="left"/>
        <w:rPr>
          <w:bCs/>
          <w:sz w:val="40"/>
          <w:szCs w:val="40"/>
        </w:rPr>
      </w:pPr>
      <w:r w:rsidRPr="009B4CC5">
        <w:rPr>
          <w:bCs/>
          <w:sz w:val="40"/>
          <w:szCs w:val="40"/>
        </w:rPr>
        <w:t xml:space="preserve">Rechercher dans la </w:t>
      </w:r>
      <w:proofErr w:type="spellStart"/>
      <w:r w:rsidRPr="009B4CC5">
        <w:rPr>
          <w:bCs/>
          <w:sz w:val="40"/>
          <w:szCs w:val="40"/>
        </w:rPr>
        <w:t>Protein</w:t>
      </w:r>
      <w:proofErr w:type="spellEnd"/>
      <w:r w:rsidRPr="009B4CC5">
        <w:rPr>
          <w:bCs/>
          <w:sz w:val="40"/>
          <w:szCs w:val="40"/>
        </w:rPr>
        <w:t xml:space="preserve"> Data Bank le code du modèle moléculair</w:t>
      </w:r>
      <w:bookmarkStart w:id="0" w:name="_GoBack"/>
      <w:bookmarkEnd w:id="0"/>
      <w:r w:rsidRPr="009B4CC5">
        <w:rPr>
          <w:bCs/>
          <w:sz w:val="40"/>
          <w:szCs w:val="40"/>
        </w:rPr>
        <w:t>e à afficher</w:t>
      </w:r>
    </w:p>
    <w:p w14:paraId="046AAF3E" w14:textId="77777777" w:rsidR="00231CFD" w:rsidRPr="009B4CC5" w:rsidRDefault="00231CFD" w:rsidP="00231CFD">
      <w:pPr>
        <w:numPr>
          <w:ilvl w:val="0"/>
          <w:numId w:val="6"/>
        </w:numPr>
        <w:jc w:val="left"/>
        <w:rPr>
          <w:bCs/>
          <w:sz w:val="40"/>
          <w:szCs w:val="40"/>
        </w:rPr>
      </w:pPr>
      <w:r w:rsidRPr="009B4CC5">
        <w:rPr>
          <w:bCs/>
          <w:sz w:val="40"/>
          <w:szCs w:val="40"/>
        </w:rPr>
        <w:t>Représenter les protéines sous forme de rubans et colorer par chaîne</w:t>
      </w:r>
    </w:p>
    <w:p w14:paraId="0BD19D5E" w14:textId="77777777" w:rsidR="00231CFD" w:rsidRPr="009B4CC5" w:rsidRDefault="00231CFD" w:rsidP="00231CFD">
      <w:pPr>
        <w:numPr>
          <w:ilvl w:val="0"/>
          <w:numId w:val="6"/>
        </w:numPr>
        <w:jc w:val="left"/>
        <w:rPr>
          <w:bCs/>
          <w:sz w:val="40"/>
          <w:szCs w:val="40"/>
        </w:rPr>
      </w:pPr>
      <w:r w:rsidRPr="009B4CC5">
        <w:rPr>
          <w:bCs/>
          <w:sz w:val="40"/>
          <w:szCs w:val="40"/>
        </w:rPr>
        <w:t>Repérer la chaîne A (toxine du venin) et le nom des 2 chaînes associées (chaîne lourde et chaîne légère de l'anticorps)</w:t>
      </w:r>
    </w:p>
    <w:p w14:paraId="038EC956" w14:textId="77777777" w:rsidR="00231CFD" w:rsidRPr="009B4CC5" w:rsidRDefault="00231CFD" w:rsidP="00231CFD">
      <w:pPr>
        <w:numPr>
          <w:ilvl w:val="0"/>
          <w:numId w:val="6"/>
        </w:numPr>
        <w:jc w:val="left"/>
        <w:rPr>
          <w:bCs/>
          <w:sz w:val="40"/>
          <w:szCs w:val="40"/>
        </w:rPr>
      </w:pPr>
      <w:r w:rsidRPr="009B4CC5">
        <w:rPr>
          <w:bCs/>
          <w:sz w:val="40"/>
          <w:szCs w:val="40"/>
        </w:rPr>
        <w:t>Créer la représentation de la zone d'interaction entre la chaîne A et les 2 chaînes de l'anticorps</w:t>
      </w:r>
    </w:p>
    <w:p w14:paraId="744F47E2" w14:textId="253FB723" w:rsidR="00F018B0" w:rsidRPr="009B4CC5" w:rsidRDefault="00231CFD" w:rsidP="00F018B0">
      <w:pPr>
        <w:numPr>
          <w:ilvl w:val="0"/>
          <w:numId w:val="6"/>
        </w:numPr>
        <w:jc w:val="left"/>
        <w:rPr>
          <w:sz w:val="40"/>
          <w:szCs w:val="40"/>
        </w:rPr>
      </w:pPr>
      <w:r w:rsidRPr="009B4CC5">
        <w:rPr>
          <w:bCs/>
          <w:sz w:val="40"/>
          <w:szCs w:val="40"/>
        </w:rPr>
        <w:t xml:space="preserve">Afficher le détail de cette représentation </w:t>
      </w:r>
      <w:r w:rsidR="00DA7230" w:rsidRPr="009B4CC5">
        <w:rPr>
          <w:bCs/>
          <w:sz w:val="40"/>
          <w:szCs w:val="40"/>
        </w:rPr>
        <w:t xml:space="preserve">(en cliquant sur le nom de la représentation) </w:t>
      </w:r>
      <w:r w:rsidRPr="009B4CC5">
        <w:rPr>
          <w:bCs/>
          <w:sz w:val="40"/>
          <w:szCs w:val="40"/>
        </w:rPr>
        <w:t>pour compter le nombre d'interactions entre l'anticorps et la toxine du venin</w:t>
      </w:r>
    </w:p>
    <w:sectPr w:rsidR="00F018B0" w:rsidRPr="009B4CC5" w:rsidSect="009B4CC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stral">
    <w:altName w:val="Mistral"/>
    <w:panose1 w:val="03090702030407020403"/>
    <w:charset w:val="00"/>
    <w:family w:val="script"/>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6403B0"/>
    <w:multiLevelType w:val="hybridMultilevel"/>
    <w:tmpl w:val="6182390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B8B0F13"/>
    <w:multiLevelType w:val="hybridMultilevel"/>
    <w:tmpl w:val="7BDAD8FE"/>
    <w:lvl w:ilvl="0" w:tplc="D9042D66">
      <w:numFmt w:val="bullet"/>
      <w:lvlText w:val=""/>
      <w:lvlJc w:val="left"/>
      <w:pPr>
        <w:ind w:left="1068" w:hanging="360"/>
      </w:pPr>
      <w:rPr>
        <w:rFonts w:ascii="Symbol" w:eastAsia="Calibri" w:hAnsi="Symbol" w:cs="Arial" w:hint="default"/>
      </w:rPr>
    </w:lvl>
    <w:lvl w:ilvl="1" w:tplc="AF084D70">
      <w:start w:val="1"/>
      <w:numFmt w:val="bullet"/>
      <w:lvlText w:val="-"/>
      <w:lvlJc w:val="left"/>
      <w:pPr>
        <w:ind w:left="1788" w:hanging="360"/>
      </w:pPr>
      <w:rPr>
        <w:rFonts w:ascii="Calibri" w:hAnsi="Calibri" w:hint="default"/>
        <w:color w:val="auto"/>
      </w:rPr>
    </w:lvl>
    <w:lvl w:ilvl="2" w:tplc="D9042D66">
      <w:numFmt w:val="bullet"/>
      <w:lvlText w:val=""/>
      <w:lvlJc w:val="left"/>
      <w:pPr>
        <w:ind w:left="2508" w:hanging="360"/>
      </w:pPr>
      <w:rPr>
        <w:rFonts w:ascii="Symbol" w:eastAsia="Calibri" w:hAnsi="Symbol" w:cs="Arial"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41CF5736"/>
    <w:multiLevelType w:val="hybridMultilevel"/>
    <w:tmpl w:val="01D2356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1">
      <w:start w:val="1"/>
      <w:numFmt w:val="bullet"/>
      <w:lvlText w:val=""/>
      <w:lvlJc w:val="left"/>
      <w:pPr>
        <w:ind w:left="677"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6A95009"/>
    <w:multiLevelType w:val="hybridMultilevel"/>
    <w:tmpl w:val="F8A8F50C"/>
    <w:lvl w:ilvl="0" w:tplc="51A45616">
      <w:numFmt w:val="bullet"/>
      <w:lvlText w:val="-"/>
      <w:lvlJc w:val="left"/>
      <w:pPr>
        <w:ind w:left="720" w:hanging="360"/>
      </w:pPr>
      <w:rPr>
        <w:rFonts w:ascii="Mistral" w:eastAsia="Calibri" w:hAnsi="Mistr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C894A48"/>
    <w:multiLevelType w:val="hybridMultilevel"/>
    <w:tmpl w:val="EE64FD0C"/>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5F0D42A2"/>
    <w:multiLevelType w:val="hybridMultilevel"/>
    <w:tmpl w:val="E90ABC9E"/>
    <w:lvl w:ilvl="0" w:tplc="CE70187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8B0"/>
    <w:rsid w:val="0003423E"/>
    <w:rsid w:val="00210CC2"/>
    <w:rsid w:val="00231CFD"/>
    <w:rsid w:val="00802068"/>
    <w:rsid w:val="008251E0"/>
    <w:rsid w:val="00891A0E"/>
    <w:rsid w:val="009A74D7"/>
    <w:rsid w:val="009B4CC5"/>
    <w:rsid w:val="00A06711"/>
    <w:rsid w:val="00B77DA9"/>
    <w:rsid w:val="00B91512"/>
    <w:rsid w:val="00C1221C"/>
    <w:rsid w:val="00C95696"/>
    <w:rsid w:val="00D3448A"/>
    <w:rsid w:val="00DA7230"/>
    <w:rsid w:val="00E30696"/>
    <w:rsid w:val="00E65710"/>
    <w:rsid w:val="00EC2D33"/>
    <w:rsid w:val="00F018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C71BE"/>
  <w15:chartTrackingRefBased/>
  <w15:docId w15:val="{122B2F18-32D4-454A-B637-96579B6AB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18B0"/>
    <w:pPr>
      <w:spacing w:after="0" w:line="240" w:lineRule="auto"/>
      <w:jc w:val="center"/>
    </w:pPr>
    <w:rPr>
      <w:rFonts w:ascii="Calibri" w:eastAsia="Calibri" w:hAnsi="Calibri" w:cs="Calibri"/>
      <w:lang w:eastAsia="ar-SA"/>
    </w:rPr>
  </w:style>
  <w:style w:type="paragraph" w:styleId="Titre5">
    <w:name w:val="heading 5"/>
    <w:basedOn w:val="Normal"/>
    <w:next w:val="Normal"/>
    <w:link w:val="Titre5Car"/>
    <w:uiPriority w:val="9"/>
    <w:semiHidden/>
    <w:unhideWhenUsed/>
    <w:qFormat/>
    <w:rsid w:val="00F018B0"/>
    <w:pPr>
      <w:keepNext/>
      <w:keepLines/>
      <w:spacing w:before="200"/>
      <w:jc w:val="both"/>
      <w:outlineLvl w:val="4"/>
    </w:pPr>
    <w:rPr>
      <w:rFonts w:asciiTheme="majorHAnsi" w:eastAsiaTheme="majorEastAsia" w:hAnsiTheme="majorHAnsi" w:cstheme="majorBidi"/>
      <w:color w:val="1F3763" w:themeColor="accent1" w:themeShade="7F"/>
      <w:sz w:val="24"/>
      <w:szCs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uiPriority w:val="9"/>
    <w:semiHidden/>
    <w:rsid w:val="00F018B0"/>
    <w:rPr>
      <w:rFonts w:asciiTheme="majorHAnsi" w:eastAsiaTheme="majorEastAsia" w:hAnsiTheme="majorHAnsi" w:cstheme="majorBidi"/>
      <w:color w:val="1F3763" w:themeColor="accent1" w:themeShade="7F"/>
      <w:sz w:val="24"/>
      <w:szCs w:val="24"/>
    </w:rPr>
  </w:style>
  <w:style w:type="paragraph" w:styleId="Paragraphedeliste">
    <w:name w:val="List Paragraph"/>
    <w:basedOn w:val="Normal"/>
    <w:uiPriority w:val="34"/>
    <w:qFormat/>
    <w:rsid w:val="00F018B0"/>
    <w:pPr>
      <w:ind w:left="720"/>
    </w:pPr>
  </w:style>
  <w:style w:type="paragraph" w:customStyle="1" w:styleId="Problme">
    <w:name w:val="Problème"/>
    <w:basedOn w:val="Normal"/>
    <w:link w:val="ProblmeCar"/>
    <w:qFormat/>
    <w:rsid w:val="00F018B0"/>
    <w:pPr>
      <w:spacing w:line="276" w:lineRule="auto"/>
    </w:pPr>
    <w:rPr>
      <w:rFonts w:asciiTheme="majorHAnsi" w:hAnsiTheme="majorHAnsi" w:cs="Times New Roman"/>
      <w:b/>
      <w:lang w:eastAsia="en-US"/>
    </w:rPr>
  </w:style>
  <w:style w:type="character" w:customStyle="1" w:styleId="ProblmeCar">
    <w:name w:val="Problème Car"/>
    <w:basedOn w:val="Policepardfaut"/>
    <w:link w:val="Problme"/>
    <w:rsid w:val="00F018B0"/>
    <w:rPr>
      <w:rFonts w:asciiTheme="majorHAnsi" w:eastAsia="Calibri" w:hAnsiTheme="majorHAnsi"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4</Pages>
  <Words>522</Words>
  <Characters>2875</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Sentex</dc:creator>
  <cp:keywords/>
  <dc:description/>
  <cp:lastModifiedBy>Emmatiste</cp:lastModifiedBy>
  <cp:revision>4</cp:revision>
  <dcterms:created xsi:type="dcterms:W3CDTF">2020-02-22T18:02:00Z</dcterms:created>
  <dcterms:modified xsi:type="dcterms:W3CDTF">2020-02-22T18:47:00Z</dcterms:modified>
</cp:coreProperties>
</file>