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FAFDC" w14:textId="77777777" w:rsidR="00265BFD" w:rsidRPr="00781B07" w:rsidRDefault="00265BFD" w:rsidP="00C41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781B07">
        <w:rPr>
          <w:rFonts w:ascii="Arial" w:hAnsi="Arial" w:cs="Arial"/>
          <w:b/>
        </w:rPr>
        <w:t>BILLY ELLIOT</w:t>
      </w:r>
    </w:p>
    <w:p w14:paraId="795A7B89" w14:textId="77777777" w:rsidR="00265BFD" w:rsidRPr="00781B07" w:rsidRDefault="00265BFD" w:rsidP="00C41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781B07">
        <w:rPr>
          <w:rFonts w:ascii="Arial" w:hAnsi="Arial" w:cs="Arial"/>
          <w:b/>
        </w:rPr>
        <w:t>UN FILM DE STEPHEN DALDRY DE 2000</w:t>
      </w:r>
    </w:p>
    <w:p w14:paraId="1F423733" w14:textId="56031EF8" w:rsidR="00265BFD" w:rsidRPr="00781B07" w:rsidRDefault="001110EE" w:rsidP="00C414BD">
      <w:pPr>
        <w:spacing w:before="240" w:after="120" w:line="240" w:lineRule="auto"/>
        <w:rPr>
          <w:rFonts w:ascii="Arial" w:hAnsi="Arial" w:cs="Arial"/>
          <w:b/>
          <w:u w:val="single"/>
        </w:rPr>
      </w:pPr>
      <w:r w:rsidRPr="00781B07">
        <w:rPr>
          <w:rFonts w:ascii="Arial" w:hAnsi="Arial" w:cs="Arial"/>
          <w:b/>
          <w:u w:val="single"/>
        </w:rPr>
        <w:t xml:space="preserve">Lien avec le programme </w:t>
      </w:r>
      <w:r w:rsidR="00546B3B">
        <w:rPr>
          <w:rFonts w:ascii="Arial" w:hAnsi="Arial" w:cs="Arial"/>
          <w:b/>
          <w:u w:val="single"/>
        </w:rPr>
        <w:t>de la spécialité</w:t>
      </w:r>
      <w:r w:rsidRPr="00781B07">
        <w:rPr>
          <w:rFonts w:ascii="Arial" w:hAnsi="Arial" w:cs="Arial"/>
          <w:b/>
          <w:u w:val="single"/>
        </w:rPr>
        <w:t xml:space="preserve"> SES de 1</w:t>
      </w:r>
      <w:r w:rsidRPr="00781B07">
        <w:rPr>
          <w:rFonts w:ascii="Arial" w:hAnsi="Arial" w:cs="Arial"/>
          <w:b/>
          <w:u w:val="single"/>
          <w:vertAlign w:val="superscript"/>
        </w:rPr>
        <w:t>ère</w:t>
      </w:r>
      <w:r w:rsidRPr="00781B07">
        <w:rPr>
          <w:rFonts w:ascii="Arial" w:hAnsi="Arial" w:cs="Arial"/>
          <w:b/>
          <w:u w:val="single"/>
        </w:rPr>
        <w:t> :</w:t>
      </w:r>
    </w:p>
    <w:p w14:paraId="179C8593" w14:textId="77777777" w:rsidR="00265BFD" w:rsidRPr="00781B07" w:rsidRDefault="00265BFD" w:rsidP="00781B07">
      <w:pPr>
        <w:pStyle w:val="Paragraphedeliste"/>
        <w:numPr>
          <w:ilvl w:val="0"/>
          <w:numId w:val="1"/>
        </w:numPr>
        <w:snapToGrid w:val="0"/>
        <w:spacing w:after="0" w:line="240" w:lineRule="auto"/>
        <w:ind w:left="567"/>
        <w:contextualSpacing w:val="0"/>
        <w:jc w:val="both"/>
        <w:rPr>
          <w:rFonts w:ascii="Arial" w:hAnsi="Arial" w:cs="Arial"/>
          <w:b/>
        </w:rPr>
      </w:pPr>
      <w:bookmarkStart w:id="0" w:name="_GoBack"/>
      <w:bookmarkEnd w:id="0"/>
      <w:r w:rsidRPr="00781B07">
        <w:rPr>
          <w:rFonts w:ascii="Arial" w:hAnsi="Arial" w:cs="Arial"/>
          <w:b/>
        </w:rPr>
        <w:t>Décrivez le contexte familial, social et économique dans lequel vit Billy au début du film.</w:t>
      </w:r>
    </w:p>
    <w:p w14:paraId="6ABD0CDA" w14:textId="77777777" w:rsidR="00265BFD" w:rsidRPr="00781B07" w:rsidRDefault="00265BFD" w:rsidP="00781B07">
      <w:pPr>
        <w:pStyle w:val="Paragraphedeliste"/>
        <w:snapToGri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781B07">
        <w:rPr>
          <w:rFonts w:ascii="Arial" w:hAnsi="Arial" w:cs="Arial"/>
        </w:rPr>
        <w:t xml:space="preserve">Billy vit avec son père, son frère aîné et sa grand-mère. Sa mère est décédée. </w:t>
      </w:r>
    </w:p>
    <w:p w14:paraId="71A2E6BA" w14:textId="77777777" w:rsidR="00265BFD" w:rsidRPr="00781B07" w:rsidRDefault="00265BFD" w:rsidP="00781B07">
      <w:pPr>
        <w:pStyle w:val="Paragraphedeliste"/>
        <w:snapToGri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781B07">
        <w:rPr>
          <w:rFonts w:ascii="Arial" w:hAnsi="Arial" w:cs="Arial"/>
        </w:rPr>
        <w:t>Il vit dans un quartier pauvre de Durham, une cité minière de l’Angleterre dans le</w:t>
      </w:r>
      <w:r w:rsidR="00781B07">
        <w:rPr>
          <w:rFonts w:ascii="Arial" w:hAnsi="Arial" w:cs="Arial"/>
        </w:rPr>
        <w:t>s années 80.</w:t>
      </w:r>
    </w:p>
    <w:p w14:paraId="117A5E1E" w14:textId="77777777" w:rsidR="001110EE" w:rsidRPr="00781B07" w:rsidRDefault="00265BFD" w:rsidP="00781B07">
      <w:pPr>
        <w:pStyle w:val="Paragraphedeliste"/>
        <w:snapToGri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781B07">
        <w:rPr>
          <w:rFonts w:ascii="Arial" w:hAnsi="Arial" w:cs="Arial"/>
        </w:rPr>
        <w:t>Le contexte économique de la famille est difficile car le frère et le père de Billy, tous deux mineurs, sont en grève.</w:t>
      </w:r>
    </w:p>
    <w:p w14:paraId="1E7951C8" w14:textId="77777777" w:rsidR="00265BFD" w:rsidRPr="00781B07" w:rsidRDefault="00265BFD" w:rsidP="00781B07">
      <w:pPr>
        <w:pStyle w:val="Paragraphedeliste"/>
        <w:numPr>
          <w:ilvl w:val="0"/>
          <w:numId w:val="1"/>
        </w:numPr>
        <w:snapToGrid w:val="0"/>
        <w:spacing w:before="60" w:after="0" w:line="240" w:lineRule="auto"/>
        <w:ind w:left="567" w:hanging="357"/>
        <w:contextualSpacing w:val="0"/>
        <w:jc w:val="both"/>
        <w:rPr>
          <w:rFonts w:ascii="Arial" w:hAnsi="Arial" w:cs="Arial"/>
          <w:b/>
        </w:rPr>
      </w:pPr>
      <w:r w:rsidRPr="00781B07">
        <w:rPr>
          <w:rFonts w:ascii="Arial" w:hAnsi="Arial" w:cs="Arial"/>
          <w:b/>
        </w:rPr>
        <w:t>Rappelez ce que sont la « déviance », la « déviance primaire » et la «déviance secondaire ».</w:t>
      </w:r>
    </w:p>
    <w:p w14:paraId="2F4337EE" w14:textId="77777777" w:rsidR="00265BFD" w:rsidRPr="00781B07" w:rsidRDefault="00265BFD" w:rsidP="00781B07">
      <w:pPr>
        <w:pStyle w:val="Paragraphedeliste"/>
        <w:snapToGri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781B07">
        <w:rPr>
          <w:rFonts w:ascii="Arial" w:hAnsi="Arial" w:cs="Arial"/>
        </w:rPr>
        <w:t>La déviance est la transgression des normes sociales et juridiques en vigueur dans une société, plus ou moins tolérée, et qui implique une sanction.</w:t>
      </w:r>
    </w:p>
    <w:p w14:paraId="40C569DF" w14:textId="77777777" w:rsidR="00265BFD" w:rsidRPr="00781B07" w:rsidRDefault="00265BFD" w:rsidP="00781B07">
      <w:pPr>
        <w:pStyle w:val="Paragraphedeliste"/>
        <w:snapToGri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781B07">
        <w:rPr>
          <w:rFonts w:ascii="Arial" w:hAnsi="Arial" w:cs="Arial"/>
        </w:rPr>
        <w:t>La déviance primaire est un acte de transgression d’une norme sociale.</w:t>
      </w:r>
    </w:p>
    <w:p w14:paraId="707B63A1" w14:textId="77777777" w:rsidR="001110EE" w:rsidRPr="00781B07" w:rsidRDefault="00265BFD" w:rsidP="00781B07">
      <w:pPr>
        <w:pStyle w:val="Paragraphedeliste"/>
        <w:snapToGri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781B07">
        <w:rPr>
          <w:rFonts w:ascii="Arial" w:hAnsi="Arial" w:cs="Arial"/>
        </w:rPr>
        <w:t>La déviance secondaire est la reconnaissance et la qualification de la déviance par une instance de contrôle social. L’individu est « étiqueté » comme déviant.</w:t>
      </w:r>
    </w:p>
    <w:p w14:paraId="48AA0C9A" w14:textId="77777777" w:rsidR="00265BFD" w:rsidRPr="00781B07" w:rsidRDefault="00265BFD" w:rsidP="00781B07">
      <w:pPr>
        <w:pStyle w:val="Paragraphedeliste"/>
        <w:numPr>
          <w:ilvl w:val="0"/>
          <w:numId w:val="1"/>
        </w:numPr>
        <w:snapToGrid w:val="0"/>
        <w:spacing w:before="60" w:after="0" w:line="240" w:lineRule="auto"/>
        <w:ind w:left="567" w:hanging="357"/>
        <w:contextualSpacing w:val="0"/>
        <w:jc w:val="both"/>
        <w:rPr>
          <w:rFonts w:ascii="Arial" w:hAnsi="Arial" w:cs="Arial"/>
          <w:b/>
        </w:rPr>
      </w:pPr>
      <w:r w:rsidRPr="00781B07">
        <w:rPr>
          <w:rFonts w:ascii="Arial" w:hAnsi="Arial" w:cs="Arial"/>
          <w:b/>
        </w:rPr>
        <w:t>En quoi peut-on dire que Billy, son grand frère Tony et son meilleur ami Michael sont</w:t>
      </w:r>
      <w:r w:rsidRPr="00781B07">
        <w:rPr>
          <w:rFonts w:ascii="Arial" w:hAnsi="Arial" w:cs="Arial"/>
        </w:rPr>
        <w:t xml:space="preserve"> </w:t>
      </w:r>
      <w:r w:rsidRPr="00781B07">
        <w:rPr>
          <w:rFonts w:ascii="Arial" w:hAnsi="Arial" w:cs="Arial"/>
          <w:b/>
        </w:rPr>
        <w:t>déviants à certains moments du film ? Pourquoi ?</w:t>
      </w:r>
    </w:p>
    <w:p w14:paraId="3EB24630" w14:textId="77777777" w:rsidR="00265BFD" w:rsidRPr="00781B07" w:rsidRDefault="00265BFD" w:rsidP="00781B07">
      <w:pPr>
        <w:pStyle w:val="Paragraphedeliste"/>
        <w:snapToGri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781B07">
        <w:rPr>
          <w:rFonts w:ascii="Arial" w:hAnsi="Arial" w:cs="Arial"/>
        </w:rPr>
        <w:t xml:space="preserve">Billy est déviant par le sport qu’il choisit (la danse à la place de la boxe que sa famille souhaiterait qu’il effectue) car cela va à l’encontre des valeurs de virilité, de force que ce sport ne véhicule pas a priori. On dit de ce sport qu’il est plutôt réservé aux filles et </w:t>
      </w:r>
      <w:r w:rsidR="001110EE" w:rsidRPr="00781B07">
        <w:rPr>
          <w:rFonts w:ascii="Arial" w:hAnsi="Arial" w:cs="Arial"/>
        </w:rPr>
        <w:t xml:space="preserve">c’est </w:t>
      </w:r>
      <w:r w:rsidRPr="00781B07">
        <w:rPr>
          <w:rFonts w:ascii="Arial" w:hAnsi="Arial" w:cs="Arial"/>
        </w:rPr>
        <w:t>ce que pensent le père et le frère de Billy.</w:t>
      </w:r>
    </w:p>
    <w:p w14:paraId="583B7BE6" w14:textId="77777777" w:rsidR="00343B34" w:rsidRPr="00781B07" w:rsidRDefault="00343B34" w:rsidP="00781B07">
      <w:pPr>
        <w:pStyle w:val="Paragraphedeliste"/>
        <w:snapToGri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781B07">
        <w:rPr>
          <w:rFonts w:ascii="Arial" w:hAnsi="Arial" w:cs="Arial"/>
        </w:rPr>
        <w:t>Tony s’avère un délinquant car il enfreint la loi en s’attaquant à la police qui réprime les mineurs en grève.</w:t>
      </w:r>
    </w:p>
    <w:p w14:paraId="7D0D05EF" w14:textId="77777777" w:rsidR="001110EE" w:rsidRPr="00781B07" w:rsidRDefault="00343B34" w:rsidP="00781B07">
      <w:pPr>
        <w:pStyle w:val="Paragraphedeliste"/>
        <w:snapToGri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781B07">
        <w:rPr>
          <w:rFonts w:ascii="Arial" w:hAnsi="Arial" w:cs="Arial"/>
        </w:rPr>
        <w:t>Michael est déviant de part son homosexualité, comportement qui s’égare de la norme sociale admise qui est l’hétérosexualité.</w:t>
      </w:r>
    </w:p>
    <w:p w14:paraId="77A9AACA" w14:textId="77777777" w:rsidR="00343B34" w:rsidRPr="00781B07" w:rsidRDefault="00343B34" w:rsidP="00781B07">
      <w:pPr>
        <w:pStyle w:val="Paragraphedeliste"/>
        <w:numPr>
          <w:ilvl w:val="0"/>
          <w:numId w:val="1"/>
        </w:numPr>
        <w:snapToGrid w:val="0"/>
        <w:spacing w:before="60" w:after="0" w:line="240" w:lineRule="auto"/>
        <w:ind w:left="567" w:hanging="357"/>
        <w:contextualSpacing w:val="0"/>
        <w:jc w:val="both"/>
        <w:rPr>
          <w:rFonts w:ascii="Arial" w:hAnsi="Arial" w:cs="Arial"/>
          <w:b/>
        </w:rPr>
      </w:pPr>
      <w:r w:rsidRPr="00781B07">
        <w:rPr>
          <w:rFonts w:ascii="Arial" w:hAnsi="Arial" w:cs="Arial"/>
          <w:b/>
        </w:rPr>
        <w:t>Toutes ces déviances sont-elles encore considérées comme telles dans notre société ? Qu’en concluez- vous ?</w:t>
      </w:r>
    </w:p>
    <w:p w14:paraId="430A0915" w14:textId="77777777" w:rsidR="00343B34" w:rsidRPr="00781B07" w:rsidRDefault="00343B34" w:rsidP="00781B07">
      <w:pPr>
        <w:pStyle w:val="Paragraphedeliste"/>
        <w:snapToGri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781B07">
        <w:rPr>
          <w:rFonts w:ascii="Arial" w:hAnsi="Arial" w:cs="Arial"/>
        </w:rPr>
        <w:t>Le film valorise à la fin la beauté du sport choisi par Billy et les hommes qui la pratiquent à un haut niveau ne sont pas considérés comme déviants.</w:t>
      </w:r>
    </w:p>
    <w:p w14:paraId="730B54A6" w14:textId="77777777" w:rsidR="00343B34" w:rsidRPr="00781B07" w:rsidRDefault="00343B34" w:rsidP="00781B07">
      <w:pPr>
        <w:pStyle w:val="Paragraphedeliste"/>
        <w:snapToGri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781B07">
        <w:rPr>
          <w:rFonts w:ascii="Arial" w:hAnsi="Arial" w:cs="Arial"/>
        </w:rPr>
        <w:t>L’homosexualité, de nos jours, dans notre société, est de plus en plus tolérée. Notons que cela n’est pas le cas dans tous les pays et qu’elle peut même être condamnée juridiquement.</w:t>
      </w:r>
    </w:p>
    <w:p w14:paraId="14BB6556" w14:textId="77777777" w:rsidR="00343B34" w:rsidRPr="00781B07" w:rsidRDefault="00343B34" w:rsidP="00781B07">
      <w:pPr>
        <w:pStyle w:val="Paragraphedeliste"/>
        <w:snapToGri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781B07">
        <w:rPr>
          <w:rFonts w:ascii="Arial" w:hAnsi="Arial" w:cs="Arial"/>
        </w:rPr>
        <w:t>En revanche, l’attitude de Tony envers la police est toujours considérée comme déviante et même délinquante.</w:t>
      </w:r>
    </w:p>
    <w:p w14:paraId="742B3F9F" w14:textId="77777777" w:rsidR="001110EE" w:rsidRPr="00781B07" w:rsidRDefault="00343B34" w:rsidP="00781B07">
      <w:pPr>
        <w:pStyle w:val="Paragraphedeliste"/>
        <w:snapToGri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781B07">
        <w:rPr>
          <w:rFonts w:ascii="Arial" w:hAnsi="Arial" w:cs="Arial"/>
        </w:rPr>
        <w:t>La déviance est donc relative dans le temps et dans l’espace.</w:t>
      </w:r>
    </w:p>
    <w:p w14:paraId="3A34BD7C" w14:textId="77777777" w:rsidR="00343B34" w:rsidRPr="00781B07" w:rsidRDefault="00343B34" w:rsidP="00781B07">
      <w:pPr>
        <w:pStyle w:val="Paragraphedeliste"/>
        <w:numPr>
          <w:ilvl w:val="0"/>
          <w:numId w:val="1"/>
        </w:numPr>
        <w:snapToGrid w:val="0"/>
        <w:spacing w:before="60" w:after="0" w:line="240" w:lineRule="auto"/>
        <w:ind w:left="567" w:hanging="357"/>
        <w:contextualSpacing w:val="0"/>
        <w:jc w:val="both"/>
        <w:rPr>
          <w:rFonts w:ascii="Arial" w:hAnsi="Arial" w:cs="Arial"/>
          <w:b/>
        </w:rPr>
      </w:pPr>
      <w:r w:rsidRPr="00781B07">
        <w:rPr>
          <w:rFonts w:ascii="Arial" w:hAnsi="Arial" w:cs="Arial"/>
          <w:b/>
        </w:rPr>
        <w:t>Résumez le film.</w:t>
      </w:r>
    </w:p>
    <w:p w14:paraId="1456084E" w14:textId="77777777" w:rsidR="00343B34" w:rsidRPr="00781B07" w:rsidRDefault="00343B34" w:rsidP="00781B07">
      <w:pPr>
        <w:pStyle w:val="Paragraphedeliste"/>
        <w:snapToGri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781B07">
        <w:rPr>
          <w:rFonts w:ascii="Arial" w:hAnsi="Arial" w:cs="Arial"/>
        </w:rPr>
        <w:t>Après bien des réticences et grâce au professeur de danse de Billy qui le voit doué pour ce sport, le père et le frère de Billy acceptent qu’il renonce à la boxe et se consacre à sa passion : la danse classique. Son père, notamment, fera tout pour que Billy intègre la prestigieuse école de danse de Londres</w:t>
      </w:r>
      <w:r w:rsidR="001110EE" w:rsidRPr="00781B07">
        <w:rPr>
          <w:rFonts w:ascii="Arial" w:hAnsi="Arial" w:cs="Arial"/>
        </w:rPr>
        <w:t>. Billy réussit l’examen d’entrée de cette école.</w:t>
      </w:r>
    </w:p>
    <w:p w14:paraId="43894C09" w14:textId="77777777" w:rsidR="00781B07" w:rsidRDefault="001110EE" w:rsidP="00781B07">
      <w:pPr>
        <w:pStyle w:val="Paragraphedeliste"/>
        <w:snapToGri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781B07">
        <w:rPr>
          <w:rFonts w:ascii="Arial" w:hAnsi="Arial" w:cs="Arial"/>
        </w:rPr>
        <w:t>Le père et le frère de Billy retournent à la mine après l’éc</w:t>
      </w:r>
      <w:r w:rsidR="00781B07">
        <w:rPr>
          <w:rFonts w:ascii="Arial" w:hAnsi="Arial" w:cs="Arial"/>
        </w:rPr>
        <w:t>hec de la grève.</w:t>
      </w:r>
    </w:p>
    <w:p w14:paraId="0536DBDA" w14:textId="77777777" w:rsidR="00343B34" w:rsidRPr="00781B07" w:rsidRDefault="00781B07" w:rsidP="00781B07">
      <w:pPr>
        <w:pStyle w:val="Paragraphedeliste"/>
        <w:snapToGri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Billy devient </w:t>
      </w:r>
      <w:r w:rsidR="001110EE" w:rsidRPr="00781B07">
        <w:rPr>
          <w:rFonts w:ascii="Arial" w:hAnsi="Arial" w:cs="Arial"/>
        </w:rPr>
        <w:t>une étoile du corps de ballet de l’</w:t>
      </w:r>
      <w:r w:rsidRPr="00781B07">
        <w:rPr>
          <w:rFonts w:ascii="Arial" w:hAnsi="Arial" w:cs="Arial"/>
        </w:rPr>
        <w:t>École</w:t>
      </w:r>
      <w:r w:rsidR="001110EE" w:rsidRPr="00781B07">
        <w:rPr>
          <w:rFonts w:ascii="Arial" w:hAnsi="Arial" w:cs="Arial"/>
        </w:rPr>
        <w:t xml:space="preserve"> Royale de Ballet</w:t>
      </w:r>
      <w:r>
        <w:rPr>
          <w:rFonts w:ascii="Arial" w:hAnsi="Arial" w:cs="Arial"/>
        </w:rPr>
        <w:t>.</w:t>
      </w:r>
    </w:p>
    <w:sectPr w:rsidR="00343B34" w:rsidRPr="00781B07" w:rsidSect="003C3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F2C30"/>
    <w:multiLevelType w:val="hybridMultilevel"/>
    <w:tmpl w:val="0C56B5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FD"/>
    <w:rsid w:val="001110EE"/>
    <w:rsid w:val="00265BFD"/>
    <w:rsid w:val="00343B34"/>
    <w:rsid w:val="003C3285"/>
    <w:rsid w:val="00546B3B"/>
    <w:rsid w:val="00781B07"/>
    <w:rsid w:val="00BA6CAD"/>
    <w:rsid w:val="00C414BD"/>
    <w:rsid w:val="00C9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2746"/>
  <w15:docId w15:val="{7DFE9464-28C2-4579-9848-426D1B89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5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 4510s</dc:creator>
  <cp:keywords/>
  <dc:description/>
  <cp:lastModifiedBy>François</cp:lastModifiedBy>
  <cp:revision>2</cp:revision>
  <cp:lastPrinted>2012-02-03T10:56:00Z</cp:lastPrinted>
  <dcterms:created xsi:type="dcterms:W3CDTF">2019-06-17T17:19:00Z</dcterms:created>
  <dcterms:modified xsi:type="dcterms:W3CDTF">2019-06-17T17:19:00Z</dcterms:modified>
</cp:coreProperties>
</file>