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1A47D" w14:textId="4A458FA0" w:rsidR="00765FDC" w:rsidRDefault="00296D61" w:rsidP="000E65C1">
      <w:r>
        <w:rPr>
          <w:noProof/>
          <w:lang w:eastAsia="fr-FR"/>
        </w:rPr>
        <w:drawing>
          <wp:inline distT="0" distB="0" distL="0" distR="0" wp14:anchorId="2BDDAFAC" wp14:editId="2B8FE4B4">
            <wp:extent cx="3143250" cy="619125"/>
            <wp:effectExtent l="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619125"/>
                    </a:xfrm>
                    <a:prstGeom prst="rect">
                      <a:avLst/>
                    </a:prstGeom>
                    <a:noFill/>
                    <a:ln>
                      <a:noFill/>
                    </a:ln>
                  </pic:spPr>
                </pic:pic>
              </a:graphicData>
            </a:graphic>
          </wp:inline>
        </w:drawing>
      </w:r>
    </w:p>
    <w:p w14:paraId="25600AAE" w14:textId="43074C8D" w:rsidR="00765FDC" w:rsidRPr="00955BA0" w:rsidRDefault="00DD2EFF" w:rsidP="000E65C1">
      <w:pPr>
        <w:jc w:val="center"/>
        <w:rPr>
          <w:i/>
        </w:rPr>
      </w:pPr>
      <w:r>
        <w:rPr>
          <w:b/>
          <w:i/>
          <w:iCs/>
          <w:sz w:val="72"/>
        </w:rPr>
        <w:t>L</w:t>
      </w:r>
      <w:r w:rsidR="0076732D">
        <w:rPr>
          <w:b/>
          <w:i/>
          <w:iCs/>
          <w:sz w:val="72"/>
        </w:rPr>
        <w:t>es oreilles d’or</w:t>
      </w:r>
    </w:p>
    <w:p w14:paraId="708682AF" w14:textId="77777777" w:rsidR="00765FDC" w:rsidRPr="0061612E" w:rsidRDefault="00765FDC" w:rsidP="000E65C1">
      <w:pPr>
        <w:rPr>
          <w:b/>
          <w:i/>
          <w:iCs/>
          <w:u w:val="single"/>
        </w:rPr>
      </w:pPr>
      <w:r w:rsidRPr="0061612E">
        <w:rPr>
          <w:b/>
          <w:i/>
          <w:iCs/>
          <w:u w:val="single"/>
        </w:rPr>
        <w:t xml:space="preserve">Introduction : </w:t>
      </w:r>
    </w:p>
    <w:p w14:paraId="73506CBB" w14:textId="77777777" w:rsidR="00765FDC" w:rsidRDefault="00765FDC" w:rsidP="000E65C1">
      <w:pPr>
        <w:rPr>
          <w:i/>
          <w:iCs/>
        </w:rPr>
      </w:pPr>
      <w:r>
        <w:rPr>
          <w:i/>
          <w:iCs/>
        </w:rPr>
        <w:t>Au sein de la Marine Nationale, les Oreilles d’or sont des marins un peu particuliers</w:t>
      </w:r>
      <w:r w:rsidRPr="0061612E">
        <w:rPr>
          <w:i/>
          <w:iCs/>
        </w:rPr>
        <w:t>.</w:t>
      </w:r>
      <w:r>
        <w:rPr>
          <w:i/>
          <w:iCs/>
        </w:rPr>
        <w:t xml:space="preserve"> Leur action est du domaine du son et leur capacité personnelle d’analyse du son, couplée à la technologie, leur permet d’identifier l’ensemble des menaces possibles envers la flotte. Un son peut suffire à connaître la vitesse de rotation de l’hélice d’un bateau, distinguer </w:t>
      </w:r>
      <w:proofErr w:type="gramStart"/>
      <w:r>
        <w:rPr>
          <w:i/>
          <w:iCs/>
        </w:rPr>
        <w:t>le mécanique</w:t>
      </w:r>
      <w:proofErr w:type="gramEnd"/>
      <w:r>
        <w:rPr>
          <w:i/>
          <w:iCs/>
        </w:rPr>
        <w:t xml:space="preserve"> du biologique, déterminer la direction d’un navire, de surface ou sous-marin.</w:t>
      </w:r>
    </w:p>
    <w:p w14:paraId="6F683732" w14:textId="18B85A53" w:rsidR="00765FDC" w:rsidRDefault="008F6F6D" w:rsidP="001925C3">
      <w:pPr>
        <w:rPr>
          <w:i/>
        </w:rPr>
      </w:pPr>
      <w:r>
        <w:rPr>
          <w:i/>
        </w:rPr>
        <w:t>C</w:t>
      </w:r>
      <w:r w:rsidR="00765FDC">
        <w:rPr>
          <w:i/>
        </w:rPr>
        <w:t xml:space="preserve">es analystes peuvent obtenir des informations pertinentes sur l’origine des sons </w:t>
      </w:r>
      <w:r>
        <w:rPr>
          <w:i/>
        </w:rPr>
        <w:t>qui les entourent, au quotidien. S</w:t>
      </w:r>
      <w:r w:rsidR="00765FDC">
        <w:rPr>
          <w:i/>
        </w:rPr>
        <w:t>i l’on ne possède pas les capacités de ces professi</w:t>
      </w:r>
      <w:r w:rsidR="00EA6AB5">
        <w:rPr>
          <w:i/>
        </w:rPr>
        <w:t>onnels du son, les smartphones/</w:t>
      </w:r>
      <w:proofErr w:type="spellStart"/>
      <w:r w:rsidR="00765FDC">
        <w:rPr>
          <w:i/>
        </w:rPr>
        <w:t>ordiphones</w:t>
      </w:r>
      <w:proofErr w:type="spellEnd"/>
      <w:r w:rsidR="00765FDC">
        <w:rPr>
          <w:i/>
        </w:rPr>
        <w:t>/ tablettes /PC peuvent, grâce à leurs capteurs et applications dédiées, permettre d’obtenir certaines caractéristiques physiques exploitables.</w:t>
      </w:r>
    </w:p>
    <w:p w14:paraId="18323D59" w14:textId="77777777" w:rsidR="00F36921" w:rsidRDefault="00F36921" w:rsidP="000E65C1">
      <w:pPr>
        <w:rPr>
          <w:b/>
          <w:u w:val="single"/>
        </w:rPr>
      </w:pPr>
    </w:p>
    <w:p w14:paraId="281E5D14" w14:textId="68080EF2" w:rsidR="00765FDC" w:rsidRDefault="00765FDC" w:rsidP="000E65C1">
      <w:pPr>
        <w:rPr>
          <w:b/>
          <w:u w:val="single"/>
        </w:rPr>
      </w:pPr>
      <w:r>
        <w:rPr>
          <w:b/>
          <w:u w:val="single"/>
        </w:rPr>
        <w:t xml:space="preserve">• Niveau : </w:t>
      </w:r>
    </w:p>
    <w:p w14:paraId="155B1093" w14:textId="58054F05" w:rsidR="00765FDC" w:rsidRPr="008F6F6D" w:rsidRDefault="00765FDC" w:rsidP="000E65C1">
      <w:pPr>
        <w:rPr>
          <w:i/>
          <w:iCs/>
        </w:rPr>
      </w:pPr>
      <w:r>
        <w:rPr>
          <w:i/>
          <w:iCs/>
        </w:rPr>
        <w:t xml:space="preserve">Cycle 4 </w:t>
      </w:r>
    </w:p>
    <w:p w14:paraId="61978448" w14:textId="77777777" w:rsidR="00765FDC" w:rsidRDefault="00765FDC" w:rsidP="000E65C1">
      <w:pPr>
        <w:rPr>
          <w:b/>
          <w:u w:val="single"/>
        </w:rPr>
      </w:pPr>
    </w:p>
    <w:p w14:paraId="0CBAB6CB" w14:textId="4382ED36" w:rsidR="00765FDC" w:rsidRDefault="00765FDC" w:rsidP="000E65C1">
      <w:pPr>
        <w:rPr>
          <w:b/>
          <w:u w:val="single"/>
        </w:rPr>
      </w:pPr>
      <w:r>
        <w:rPr>
          <w:b/>
          <w:u w:val="single"/>
        </w:rPr>
        <w:t>• Les objectifs :</w:t>
      </w:r>
    </w:p>
    <w:p w14:paraId="0C674F1E" w14:textId="197BFCB8" w:rsidR="00292C88" w:rsidRDefault="00292C88" w:rsidP="00B1550B">
      <w:pPr>
        <w:pStyle w:val="Paragraphedeliste"/>
        <w:numPr>
          <w:ilvl w:val="0"/>
          <w:numId w:val="9"/>
        </w:numPr>
      </w:pPr>
      <w:r>
        <w:t xml:space="preserve">Déterminer </w:t>
      </w:r>
      <w:r w:rsidR="006A3A87">
        <w:t>l’objet marin</w:t>
      </w:r>
      <w:r w:rsidR="0076732D">
        <w:t xml:space="preserve"> </w:t>
      </w:r>
      <w:r w:rsidR="003A0ABB">
        <w:t>mystère en analysant le son émis</w:t>
      </w:r>
      <w:r>
        <w:t>.</w:t>
      </w:r>
    </w:p>
    <w:p w14:paraId="7252EAB1" w14:textId="77777777" w:rsidR="00292C88" w:rsidRDefault="00292C88" w:rsidP="00B1550B">
      <w:pPr>
        <w:pStyle w:val="Paragraphedeliste"/>
        <w:numPr>
          <w:ilvl w:val="0"/>
          <w:numId w:val="9"/>
        </w:numPr>
      </w:pPr>
      <w:r>
        <w:t>« Visualiser » un son grâce aux spectrogrammes.</w:t>
      </w:r>
    </w:p>
    <w:p w14:paraId="72034E27" w14:textId="76B8DE1E" w:rsidR="00765FDC" w:rsidRDefault="0076732D" w:rsidP="001E70CB">
      <w:pPr>
        <w:pStyle w:val="Paragraphedeliste"/>
        <w:numPr>
          <w:ilvl w:val="0"/>
          <w:numId w:val="2"/>
        </w:numPr>
        <w:rPr>
          <w:i/>
        </w:rPr>
      </w:pPr>
      <w:r>
        <w:rPr>
          <w:i/>
        </w:rPr>
        <w:t>É</w:t>
      </w:r>
      <w:r w:rsidR="00765FDC">
        <w:rPr>
          <w:i/>
        </w:rPr>
        <w:t>labor</w:t>
      </w:r>
      <w:r w:rsidR="0017331C">
        <w:rPr>
          <w:i/>
        </w:rPr>
        <w:t>er</w:t>
      </w:r>
      <w:r w:rsidR="00765FDC">
        <w:rPr>
          <w:i/>
        </w:rPr>
        <w:t xml:space="preserve"> un protocole expérimental aboutissant à l’acquisition de fréquences et de spectrogrammes</w:t>
      </w:r>
    </w:p>
    <w:p w14:paraId="03DA2828" w14:textId="7861E84C" w:rsidR="00765FDC" w:rsidRPr="001E70CB" w:rsidRDefault="00765FDC" w:rsidP="001E70CB">
      <w:pPr>
        <w:pStyle w:val="Paragraphedeliste"/>
        <w:numPr>
          <w:ilvl w:val="0"/>
          <w:numId w:val="2"/>
        </w:numPr>
        <w:rPr>
          <w:i/>
        </w:rPr>
      </w:pPr>
      <w:r>
        <w:rPr>
          <w:i/>
        </w:rPr>
        <w:t>Réali</w:t>
      </w:r>
      <w:r w:rsidR="0017331C">
        <w:rPr>
          <w:i/>
        </w:rPr>
        <w:t>ser</w:t>
      </w:r>
      <w:r w:rsidR="0076732D">
        <w:rPr>
          <w:i/>
        </w:rPr>
        <w:t xml:space="preserve"> des </w:t>
      </w:r>
      <w:r w:rsidRPr="001E70CB">
        <w:rPr>
          <w:i/>
        </w:rPr>
        <w:t xml:space="preserve">mesures physiques à l’aide d’un appareil mobile (smartphone, </w:t>
      </w:r>
      <w:proofErr w:type="spellStart"/>
      <w:r w:rsidRPr="001E70CB">
        <w:rPr>
          <w:i/>
        </w:rPr>
        <w:t>ordiphone</w:t>
      </w:r>
      <w:proofErr w:type="spellEnd"/>
      <w:r w:rsidRPr="001E70CB">
        <w:rPr>
          <w:i/>
        </w:rPr>
        <w:t>, tablettes), et le cas échéant un pc</w:t>
      </w:r>
    </w:p>
    <w:p w14:paraId="63432EEA" w14:textId="7199A3AC" w:rsidR="00765FDC" w:rsidRPr="00B82869" w:rsidRDefault="00765FDC" w:rsidP="00B82869">
      <w:pPr>
        <w:pStyle w:val="Paragraphedeliste"/>
        <w:numPr>
          <w:ilvl w:val="0"/>
          <w:numId w:val="2"/>
        </w:numPr>
        <w:rPr>
          <w:i/>
        </w:rPr>
      </w:pPr>
      <w:r>
        <w:rPr>
          <w:i/>
        </w:rPr>
        <w:t>Associ</w:t>
      </w:r>
      <w:r w:rsidR="0017331C">
        <w:rPr>
          <w:i/>
        </w:rPr>
        <w:t>er</w:t>
      </w:r>
      <w:r w:rsidRPr="001E70CB">
        <w:rPr>
          <w:i/>
        </w:rPr>
        <w:t xml:space="preserve"> son et fréquence</w:t>
      </w:r>
    </w:p>
    <w:p w14:paraId="236BC38A" w14:textId="7614B532" w:rsidR="00765FDC" w:rsidRPr="001E70CB" w:rsidRDefault="0017331C" w:rsidP="001E70CB">
      <w:pPr>
        <w:pStyle w:val="Paragraphedeliste"/>
        <w:numPr>
          <w:ilvl w:val="0"/>
          <w:numId w:val="2"/>
        </w:numPr>
        <w:rPr>
          <w:i/>
        </w:rPr>
      </w:pPr>
      <w:r w:rsidRPr="001E70CB">
        <w:rPr>
          <w:i/>
        </w:rPr>
        <w:t>Exploi</w:t>
      </w:r>
      <w:r>
        <w:rPr>
          <w:i/>
        </w:rPr>
        <w:t>ter</w:t>
      </w:r>
      <w:r w:rsidRPr="001E70CB">
        <w:rPr>
          <w:i/>
        </w:rPr>
        <w:t xml:space="preserve"> </w:t>
      </w:r>
      <w:r w:rsidR="00765FDC">
        <w:rPr>
          <w:i/>
        </w:rPr>
        <w:t>des</w:t>
      </w:r>
      <w:r w:rsidR="00765FDC" w:rsidRPr="001E70CB">
        <w:rPr>
          <w:i/>
        </w:rPr>
        <w:t xml:space="preserve"> mesures effectuées</w:t>
      </w:r>
    </w:p>
    <w:p w14:paraId="52D0F5B8" w14:textId="6FE5394B" w:rsidR="00765FDC" w:rsidRPr="001E70CB" w:rsidRDefault="0017331C" w:rsidP="001E70CB">
      <w:pPr>
        <w:pStyle w:val="Paragraphedeliste"/>
        <w:numPr>
          <w:ilvl w:val="0"/>
          <w:numId w:val="2"/>
        </w:numPr>
        <w:rPr>
          <w:i/>
        </w:rPr>
      </w:pPr>
      <w:r>
        <w:rPr>
          <w:i/>
        </w:rPr>
        <w:t>Mettre</w:t>
      </w:r>
      <w:r w:rsidRPr="001E70CB">
        <w:rPr>
          <w:i/>
        </w:rPr>
        <w:t xml:space="preserve"> </w:t>
      </w:r>
      <w:r w:rsidR="00CF2DDA">
        <w:rPr>
          <w:i/>
        </w:rPr>
        <w:t xml:space="preserve">en relation </w:t>
      </w:r>
      <w:r w:rsidR="00765FDC" w:rsidRPr="001E70CB">
        <w:rPr>
          <w:i/>
        </w:rPr>
        <w:t>un phénomène physique et une interprétation physiologique : fréquence du phénomène et note entendue par les analystes du son de la Marine</w:t>
      </w:r>
    </w:p>
    <w:p w14:paraId="356F72B4" w14:textId="77777777" w:rsidR="00765FDC" w:rsidRDefault="00765FDC" w:rsidP="000E65C1">
      <w:pPr>
        <w:rPr>
          <w:b/>
          <w:u w:val="single"/>
        </w:rPr>
      </w:pPr>
    </w:p>
    <w:p w14:paraId="0F903B96" w14:textId="77777777" w:rsidR="00765FDC" w:rsidRDefault="00765FDC" w:rsidP="000E65C1">
      <w:pPr>
        <w:rPr>
          <w:b/>
          <w:u w:val="single"/>
        </w:rPr>
      </w:pPr>
      <w:r>
        <w:rPr>
          <w:b/>
          <w:u w:val="single"/>
        </w:rPr>
        <w:t>• Compétences :</w:t>
      </w:r>
    </w:p>
    <w:p w14:paraId="6741159A" w14:textId="77777777" w:rsidR="00765FDC" w:rsidRPr="00AA01F6" w:rsidRDefault="00765FDC" w:rsidP="000E65C1">
      <w:pPr>
        <w:rPr>
          <w:i/>
        </w:rPr>
      </w:pPr>
      <w:r>
        <w:rPr>
          <w:i/>
        </w:rPr>
        <w:t>Socle commun et nouveau référentiel</w:t>
      </w:r>
    </w:p>
    <w:p w14:paraId="46E6A14B" w14:textId="77777777" w:rsidR="00765FDC" w:rsidRDefault="00765FDC" w:rsidP="000E65C1"/>
    <w:p w14:paraId="18C686C0" w14:textId="77777777" w:rsidR="00765FDC" w:rsidRDefault="00765FDC" w:rsidP="000E65C1">
      <w:r>
        <w:t>REA : Exprimer une grandeur mesurée dans une unité adaptée (Domaine 1.3)</w:t>
      </w:r>
    </w:p>
    <w:p w14:paraId="132C38B0" w14:textId="77777777" w:rsidR="00765FDC" w:rsidRDefault="00765FDC" w:rsidP="000E65C1">
      <w:r>
        <w:t>REA : Mobiliser des outils numériques (Domaine 2)</w:t>
      </w:r>
    </w:p>
    <w:p w14:paraId="22876F9D" w14:textId="77777777" w:rsidR="00765FDC" w:rsidRDefault="00765FDC" w:rsidP="000E65C1">
      <w:r>
        <w:t>REA : Concevoir, créer (Domaine 4)</w:t>
      </w:r>
    </w:p>
    <w:p w14:paraId="40D18BF0" w14:textId="3ADBB2F8" w:rsidR="00765FDC" w:rsidRDefault="00765FDC" w:rsidP="000E65C1">
      <w:r>
        <w:t>ANA</w:t>
      </w:r>
      <w:r w:rsidR="004E56B3">
        <w:t> :</w:t>
      </w:r>
      <w:r w:rsidR="00E61751">
        <w:t xml:space="preserve"> D</w:t>
      </w:r>
      <w:r w:rsidR="004E56B3">
        <w:t>éterminer des grandeurs physiques de manière directe ou indirecte</w:t>
      </w:r>
    </w:p>
    <w:p w14:paraId="41F24EFA" w14:textId="77777777" w:rsidR="00765FDC" w:rsidRDefault="00765FDC" w:rsidP="000E65C1"/>
    <w:p w14:paraId="07CCB007" w14:textId="77777777" w:rsidR="00765FDC" w:rsidRDefault="00765FDC" w:rsidP="000E65C1">
      <w:pPr>
        <w:rPr>
          <w:i/>
          <w:iCs/>
        </w:rPr>
      </w:pPr>
      <w:r>
        <w:rPr>
          <w:b/>
          <w:u w:val="single"/>
        </w:rPr>
        <w:t xml:space="preserve">• </w:t>
      </w:r>
      <w:r>
        <w:rPr>
          <w:b/>
          <w:i/>
          <w:iCs/>
          <w:u w:val="single"/>
        </w:rPr>
        <w:t>Contexte pédagogique :</w:t>
      </w:r>
      <w:r>
        <w:rPr>
          <w:b/>
          <w:u w:val="single"/>
        </w:rPr>
        <w:t xml:space="preserve">   </w:t>
      </w:r>
    </w:p>
    <w:p w14:paraId="5289C2E6" w14:textId="073210E7" w:rsidR="00765FDC" w:rsidRDefault="00765FDC" w:rsidP="000E65C1">
      <w:pPr>
        <w:rPr>
          <w:i/>
          <w:iCs/>
        </w:rPr>
      </w:pPr>
      <w:r>
        <w:rPr>
          <w:i/>
          <w:iCs/>
        </w:rPr>
        <w:t xml:space="preserve">Ce scénario est à destination du cycle 4 </w:t>
      </w:r>
      <w:r w:rsidR="00096A17">
        <w:rPr>
          <w:i/>
          <w:iCs/>
        </w:rPr>
        <w:t>(3</w:t>
      </w:r>
      <w:r w:rsidR="00096A17" w:rsidRPr="00096A17">
        <w:rPr>
          <w:i/>
          <w:iCs/>
          <w:vertAlign w:val="superscript"/>
        </w:rPr>
        <w:t>e</w:t>
      </w:r>
      <w:proofErr w:type="gramStart"/>
      <w:r w:rsidR="00096A17">
        <w:rPr>
          <w:i/>
          <w:iCs/>
        </w:rPr>
        <w:t>)</w:t>
      </w:r>
      <w:r>
        <w:rPr>
          <w:i/>
          <w:iCs/>
        </w:rPr>
        <w:t xml:space="preserve"> </w:t>
      </w:r>
      <w:r w:rsidR="00743297">
        <w:rPr>
          <w:i/>
          <w:iCs/>
        </w:rPr>
        <w:t>,</w:t>
      </w:r>
      <w:proofErr w:type="gramEnd"/>
      <w:r w:rsidR="00743297">
        <w:rPr>
          <w:i/>
          <w:iCs/>
        </w:rPr>
        <w:t xml:space="preserve"> ou élèves de 2nde</w:t>
      </w:r>
    </w:p>
    <w:p w14:paraId="0A06E0E7" w14:textId="5046ED7D" w:rsidR="00765FDC" w:rsidRDefault="00765FDC" w:rsidP="000E65C1">
      <w:pPr>
        <w:numPr>
          <w:ilvl w:val="0"/>
          <w:numId w:val="1"/>
        </w:numPr>
        <w:suppressAutoHyphens/>
        <w:spacing w:line="100" w:lineRule="atLeast"/>
        <w:rPr>
          <w:i/>
          <w:iCs/>
        </w:rPr>
      </w:pPr>
      <w:r>
        <w:rPr>
          <w:i/>
          <w:iCs/>
        </w:rPr>
        <w:t>Prérequis : Cycle 4 : aucun (introduction des notions)</w:t>
      </w:r>
    </w:p>
    <w:p w14:paraId="44EEAE3F" w14:textId="4D2D3B2E" w:rsidR="00765FDC" w:rsidRPr="0003792C" w:rsidRDefault="00765FDC" w:rsidP="000E65C1">
      <w:pPr>
        <w:numPr>
          <w:ilvl w:val="0"/>
          <w:numId w:val="1"/>
        </w:numPr>
        <w:suppressAutoHyphens/>
        <w:spacing w:line="100" w:lineRule="atLeast"/>
        <w:rPr>
          <w:i/>
          <w:iCs/>
        </w:rPr>
      </w:pPr>
      <w:r>
        <w:rPr>
          <w:i/>
          <w:iCs/>
        </w:rPr>
        <w:t>D</w:t>
      </w:r>
      <w:r w:rsidR="006A3A87">
        <w:rPr>
          <w:i/>
          <w:iCs/>
        </w:rPr>
        <w:t>ur</w:t>
      </w:r>
      <w:r w:rsidR="00096A17">
        <w:rPr>
          <w:i/>
          <w:iCs/>
        </w:rPr>
        <w:t>ée de l'usage : séquence de 1h</w:t>
      </w:r>
    </w:p>
    <w:p w14:paraId="139F86CC" w14:textId="77777777" w:rsidR="00765FDC" w:rsidRPr="0003792C" w:rsidRDefault="00765FDC" w:rsidP="000E65C1">
      <w:pPr>
        <w:numPr>
          <w:ilvl w:val="0"/>
          <w:numId w:val="1"/>
        </w:numPr>
        <w:suppressAutoHyphens/>
        <w:spacing w:line="100" w:lineRule="atLeast"/>
        <w:rPr>
          <w:i/>
          <w:iCs/>
        </w:rPr>
      </w:pPr>
      <w:r>
        <w:rPr>
          <w:i/>
          <w:iCs/>
        </w:rPr>
        <w:t>Travail de groupe</w:t>
      </w:r>
    </w:p>
    <w:p w14:paraId="6FFB1269" w14:textId="77777777" w:rsidR="001A1B82" w:rsidRDefault="001A1B82" w:rsidP="000E65C1">
      <w:pPr>
        <w:rPr>
          <w:i/>
          <w:iCs/>
        </w:rPr>
      </w:pPr>
    </w:p>
    <w:p w14:paraId="4B55E49F" w14:textId="77777777" w:rsidR="00765FDC" w:rsidRDefault="00765FDC" w:rsidP="000E65C1">
      <w:pPr>
        <w:rPr>
          <w:i/>
          <w:iCs/>
        </w:rPr>
      </w:pPr>
      <w:r>
        <w:rPr>
          <w:i/>
          <w:iCs/>
        </w:rPr>
        <w:t>Avec des collégiens, les smartphones étant interdits en classe, l’usage de tablettes s’impose. Par ailleurs, dans ce cas, il faut prévoir l’accès au matériel sur lequel seront effectuées les mesures.</w:t>
      </w:r>
    </w:p>
    <w:p w14:paraId="393086EC" w14:textId="77777777" w:rsidR="00765FDC" w:rsidRDefault="00765FDC" w:rsidP="000E65C1">
      <w:pPr>
        <w:ind w:left="720"/>
      </w:pPr>
    </w:p>
    <w:p w14:paraId="15B4D970" w14:textId="2449971A" w:rsidR="00765FDC" w:rsidRDefault="00765FDC" w:rsidP="000E65C1">
      <w:pPr>
        <w:rPr>
          <w:b/>
          <w:u w:val="single"/>
        </w:rPr>
      </w:pPr>
      <w:r>
        <w:rPr>
          <w:b/>
          <w:u w:val="single"/>
        </w:rPr>
        <w:t xml:space="preserve">• Les outils ou </w:t>
      </w:r>
      <w:proofErr w:type="gramStart"/>
      <w:r>
        <w:rPr>
          <w:b/>
          <w:u w:val="single"/>
        </w:rPr>
        <w:t>fonctionnalités:</w:t>
      </w:r>
      <w:proofErr w:type="gramEnd"/>
    </w:p>
    <w:p w14:paraId="57796086" w14:textId="6BF087CB" w:rsidR="00A37234" w:rsidRDefault="00A37234" w:rsidP="00B1550B">
      <w:pPr>
        <w:pStyle w:val="Paragraphedeliste"/>
        <w:ind w:left="360"/>
        <w:rPr>
          <w:i/>
        </w:rPr>
      </w:pPr>
      <w:r>
        <w:rPr>
          <w:i/>
        </w:rPr>
        <w:t>Collège : privilégier l’utilisation d’</w:t>
      </w:r>
      <w:proofErr w:type="spellStart"/>
      <w:r>
        <w:rPr>
          <w:i/>
        </w:rPr>
        <w:t>Audacity</w:t>
      </w:r>
      <w:proofErr w:type="spellEnd"/>
      <w:r>
        <w:rPr>
          <w:i/>
        </w:rPr>
        <w:t xml:space="preserve"> (PC/tablette </w:t>
      </w:r>
      <w:proofErr w:type="spellStart"/>
      <w:r>
        <w:rPr>
          <w:i/>
        </w:rPr>
        <w:t>windows</w:t>
      </w:r>
      <w:proofErr w:type="spellEnd"/>
      <w:r>
        <w:rPr>
          <w:i/>
        </w:rPr>
        <w:t>)</w:t>
      </w:r>
      <w:r>
        <w:rPr>
          <w:i/>
        </w:rPr>
        <w:br/>
        <w:t>Lycée : l’utilisation des smartphones et des appareils mobiles de façon plus large autorise la diversité dans les applications utilisables :</w:t>
      </w:r>
    </w:p>
    <w:p w14:paraId="56065F06" w14:textId="46A23288" w:rsidR="00765FDC" w:rsidRPr="00395D57" w:rsidRDefault="00765FDC" w:rsidP="00395D57">
      <w:pPr>
        <w:pStyle w:val="Paragraphedeliste"/>
        <w:numPr>
          <w:ilvl w:val="0"/>
          <w:numId w:val="4"/>
        </w:numPr>
        <w:rPr>
          <w:i/>
        </w:rPr>
      </w:pPr>
      <w:r w:rsidRPr="00395D57">
        <w:rPr>
          <w:i/>
        </w:rPr>
        <w:t xml:space="preserve">Smartphone/ tablette avec </w:t>
      </w:r>
      <w:proofErr w:type="spellStart"/>
      <w:r w:rsidRPr="00395D57">
        <w:rPr>
          <w:i/>
        </w:rPr>
        <w:t>Spectroid</w:t>
      </w:r>
      <w:proofErr w:type="spellEnd"/>
      <w:r w:rsidRPr="00395D57">
        <w:rPr>
          <w:i/>
        </w:rPr>
        <w:t xml:space="preserve"> (</w:t>
      </w:r>
      <w:hyperlink r:id="rId7" w:history="1">
        <w:r w:rsidRPr="00395D57">
          <w:rPr>
            <w:rStyle w:val="Lienhypertexte"/>
            <w:i/>
          </w:rPr>
          <w:t>https://play.google.com/store/apps/details?id=org.intoorbit.spectrum&amp;hl=fr</w:t>
        </w:r>
      </w:hyperlink>
      <w:r w:rsidRPr="00395D57">
        <w:rPr>
          <w:i/>
        </w:rPr>
        <w:t xml:space="preserve"> )</w:t>
      </w:r>
      <w:r>
        <w:rPr>
          <w:i/>
        </w:rPr>
        <w:t xml:space="preserve"> </w:t>
      </w:r>
      <w:r w:rsidRPr="00395D57">
        <w:rPr>
          <w:i/>
        </w:rPr>
        <w:t xml:space="preserve">ou </w:t>
      </w:r>
      <w:proofErr w:type="spellStart"/>
      <w:r w:rsidRPr="00395D57">
        <w:rPr>
          <w:i/>
        </w:rPr>
        <w:t>Physics</w:t>
      </w:r>
      <w:proofErr w:type="spellEnd"/>
      <w:r w:rsidRPr="00395D57">
        <w:rPr>
          <w:i/>
        </w:rPr>
        <w:t xml:space="preserve"> Tools box (</w:t>
      </w:r>
      <w:hyperlink r:id="rId8" w:history="1">
        <w:r w:rsidRPr="00395D57">
          <w:rPr>
            <w:rStyle w:val="Lienhypertexte"/>
            <w:i/>
          </w:rPr>
          <w:t>https://play.google.com/store/apps/details?id=com.chrystianvieyra.physicstoolboxsuite&amp;hl=fr</w:t>
        </w:r>
      </w:hyperlink>
      <w:r w:rsidRPr="00395D57">
        <w:rPr>
          <w:i/>
        </w:rPr>
        <w:t>)</w:t>
      </w:r>
      <w:r>
        <w:rPr>
          <w:i/>
        </w:rPr>
        <w:t xml:space="preserve"> </w:t>
      </w:r>
      <w:r w:rsidRPr="00395D57">
        <w:rPr>
          <w:i/>
        </w:rPr>
        <w:t xml:space="preserve">(ou PC avec </w:t>
      </w:r>
      <w:proofErr w:type="spellStart"/>
      <w:r w:rsidRPr="00395D57">
        <w:rPr>
          <w:i/>
        </w:rPr>
        <w:t>Audacity</w:t>
      </w:r>
      <w:proofErr w:type="spellEnd"/>
      <w:r w:rsidRPr="00395D57">
        <w:rPr>
          <w:i/>
        </w:rPr>
        <w:t>)</w:t>
      </w:r>
    </w:p>
    <w:p w14:paraId="4D785201" w14:textId="77777777" w:rsidR="00765FDC" w:rsidRPr="00395D57" w:rsidRDefault="00765FDC" w:rsidP="00395D57">
      <w:pPr>
        <w:pStyle w:val="Paragraphedeliste"/>
        <w:numPr>
          <w:ilvl w:val="0"/>
          <w:numId w:val="4"/>
        </w:numPr>
        <w:rPr>
          <w:i/>
        </w:rPr>
      </w:pPr>
      <w:proofErr w:type="spellStart"/>
      <w:r w:rsidRPr="00395D57">
        <w:rPr>
          <w:i/>
        </w:rPr>
        <w:t>Phybox</w:t>
      </w:r>
      <w:proofErr w:type="spellEnd"/>
      <w:r w:rsidRPr="00395D57">
        <w:rPr>
          <w:i/>
        </w:rPr>
        <w:t xml:space="preserve"> (Android) : </w:t>
      </w:r>
      <w:hyperlink r:id="rId9" w:history="1">
        <w:r w:rsidRPr="00395D57">
          <w:rPr>
            <w:rStyle w:val="Lienhypertexte"/>
            <w:i/>
          </w:rPr>
          <w:t>https://play.google.com/store/apps/details?id=de.rwth_aachen.phyphox&amp;hl=fr</w:t>
        </w:r>
      </w:hyperlink>
      <w:r w:rsidRPr="00395D57">
        <w:rPr>
          <w:i/>
        </w:rPr>
        <w:t xml:space="preserve"> </w:t>
      </w:r>
    </w:p>
    <w:p w14:paraId="5AA01B40" w14:textId="77777777" w:rsidR="00765FDC" w:rsidRDefault="00765FDC" w:rsidP="008F71B6">
      <w:pPr>
        <w:pStyle w:val="Paragraphedeliste"/>
        <w:numPr>
          <w:ilvl w:val="0"/>
          <w:numId w:val="4"/>
        </w:numPr>
      </w:pPr>
      <w:r>
        <w:t xml:space="preserve">Simple générateur de tonalité : </w:t>
      </w:r>
      <w:hyperlink r:id="rId10" w:history="1">
        <w:r w:rsidRPr="00FF5034">
          <w:rPr>
            <w:rStyle w:val="Lienhypertexte"/>
          </w:rPr>
          <w:t>https://play.google.com/store/apps/details?id=com.dmitsoft.tonegenerator&amp;hl=fr</w:t>
        </w:r>
      </w:hyperlink>
      <w:r>
        <w:t xml:space="preserve"> </w:t>
      </w:r>
    </w:p>
    <w:p w14:paraId="4B424A94" w14:textId="77777777" w:rsidR="00765FDC" w:rsidRDefault="00765FDC" w:rsidP="000E65C1"/>
    <w:p w14:paraId="4933F1EC" w14:textId="77777777" w:rsidR="00765FDC" w:rsidRDefault="00765FDC" w:rsidP="000E65C1">
      <w:pPr>
        <w:rPr>
          <w:i/>
          <w:iCs/>
        </w:rPr>
      </w:pPr>
      <w:r>
        <w:rPr>
          <w:b/>
          <w:u w:val="single"/>
        </w:rPr>
        <w:lastRenderedPageBreak/>
        <w:t>• Les apports :</w:t>
      </w:r>
    </w:p>
    <w:p w14:paraId="68D4C2A0" w14:textId="77777777" w:rsidR="00765FDC" w:rsidRDefault="00765FDC" w:rsidP="000E65C1">
      <w:pPr>
        <w:rPr>
          <w:i/>
          <w:iCs/>
        </w:rPr>
      </w:pPr>
      <w:r>
        <w:rPr>
          <w:i/>
          <w:iCs/>
        </w:rPr>
        <w:t>Enseignant : utiliser un support plus visuel des sons, permettre la liaison entre plusieurs grandeurs physiques</w:t>
      </w:r>
    </w:p>
    <w:p w14:paraId="453B5070" w14:textId="77777777" w:rsidR="00765FDC" w:rsidRPr="0003792C" w:rsidRDefault="00765FDC" w:rsidP="000E65C1">
      <w:pPr>
        <w:rPr>
          <w:i/>
          <w:iCs/>
        </w:rPr>
      </w:pPr>
      <w:proofErr w:type="spellStart"/>
      <w:r>
        <w:rPr>
          <w:i/>
          <w:iCs/>
        </w:rPr>
        <w:t>Elèves</w:t>
      </w:r>
      <w:proofErr w:type="spellEnd"/>
      <w:r>
        <w:rPr>
          <w:i/>
          <w:iCs/>
        </w:rPr>
        <w:t> : s’ouvrir à la présence de la physique grâce aux objets du quotidien et l’utilisation du smartphone comme outil dédié aux sciences.</w:t>
      </w:r>
    </w:p>
    <w:p w14:paraId="0F89AA23" w14:textId="77777777" w:rsidR="00765FDC" w:rsidRDefault="00765FDC" w:rsidP="000E65C1"/>
    <w:p w14:paraId="2F50C533" w14:textId="77777777" w:rsidR="00765FDC" w:rsidRDefault="00765FDC" w:rsidP="000E65C1">
      <w:pPr>
        <w:rPr>
          <w:b/>
          <w:u w:val="single"/>
        </w:rPr>
      </w:pPr>
      <w:r>
        <w:rPr>
          <w:b/>
          <w:u w:val="single"/>
        </w:rPr>
        <w:t xml:space="preserve">• Les freins : </w:t>
      </w:r>
    </w:p>
    <w:p w14:paraId="48AA101E" w14:textId="77777777" w:rsidR="00765FDC" w:rsidRDefault="00765FDC" w:rsidP="000E65C1">
      <w:pPr>
        <w:rPr>
          <w:i/>
          <w:iCs/>
        </w:rPr>
      </w:pPr>
      <w:r>
        <w:rPr>
          <w:i/>
          <w:iCs/>
        </w:rPr>
        <w:t>La complexité par rapport au niveau de connaissance des élèves du cycle 4.</w:t>
      </w:r>
    </w:p>
    <w:p w14:paraId="3F391987" w14:textId="77777777" w:rsidR="00765FDC" w:rsidRDefault="00765FDC" w:rsidP="000E65C1">
      <w:pPr>
        <w:rPr>
          <w:i/>
          <w:iCs/>
        </w:rPr>
      </w:pPr>
      <w:r>
        <w:rPr>
          <w:i/>
          <w:iCs/>
        </w:rPr>
        <w:t>La présence d’une échelle logarithmique sur certains enregistrements.</w:t>
      </w:r>
    </w:p>
    <w:p w14:paraId="0C952697" w14:textId="77777777" w:rsidR="00765FDC" w:rsidRDefault="00765FDC" w:rsidP="000E65C1">
      <w:pPr>
        <w:rPr>
          <w:i/>
          <w:iCs/>
        </w:rPr>
      </w:pPr>
      <w:r>
        <w:rPr>
          <w:i/>
          <w:iCs/>
        </w:rPr>
        <w:t>La prise en main des applications</w:t>
      </w:r>
    </w:p>
    <w:p w14:paraId="239069F9" w14:textId="68A811BF" w:rsidR="00765FDC" w:rsidRDefault="00C77C46" w:rsidP="000E65C1">
      <w:pPr>
        <w:rPr>
          <w:b/>
          <w:u w:val="single"/>
        </w:rPr>
      </w:pPr>
      <w:r>
        <w:rPr>
          <w:b/>
          <w:u w:val="single"/>
        </w:rPr>
        <w:br/>
      </w:r>
      <w:r w:rsidR="00765FDC">
        <w:rPr>
          <w:b/>
          <w:u w:val="single"/>
        </w:rPr>
        <w:t>• Les pistes :</w:t>
      </w:r>
    </w:p>
    <w:p w14:paraId="763E3358" w14:textId="77777777" w:rsidR="00765FDC" w:rsidRDefault="00765FDC" w:rsidP="000E65C1">
      <w:pPr>
        <w:rPr>
          <w:i/>
        </w:rPr>
      </w:pPr>
    </w:p>
    <w:p w14:paraId="4B44B885" w14:textId="77777777" w:rsidR="00765FDC" w:rsidRPr="006C5ED4" w:rsidRDefault="00765FDC" w:rsidP="000E65C1">
      <w:pPr>
        <w:rPr>
          <w:b/>
          <w:u w:val="single"/>
        </w:rPr>
      </w:pPr>
      <w:proofErr w:type="spellStart"/>
      <w:r w:rsidRPr="006C5ED4">
        <w:rPr>
          <w:b/>
          <w:u w:val="single"/>
        </w:rPr>
        <w:t>Sitographie</w:t>
      </w:r>
      <w:proofErr w:type="spellEnd"/>
      <w:r w:rsidRPr="006C5ED4">
        <w:rPr>
          <w:b/>
          <w:u w:val="single"/>
        </w:rPr>
        <w:t> :</w:t>
      </w:r>
    </w:p>
    <w:p w14:paraId="2667A268" w14:textId="77777777" w:rsidR="00765FDC" w:rsidRDefault="00765FDC" w:rsidP="00AE382A">
      <w:pPr>
        <w:ind w:left="142"/>
      </w:pPr>
      <w:r>
        <w:t>Sur les Oreilles d’or de la Marine</w:t>
      </w:r>
    </w:p>
    <w:p w14:paraId="70CE2C52" w14:textId="77777777" w:rsidR="00765FDC" w:rsidRPr="00AE382A" w:rsidRDefault="00E408BB" w:rsidP="00AE382A">
      <w:pPr>
        <w:pStyle w:val="Paragraphedeliste"/>
        <w:numPr>
          <w:ilvl w:val="0"/>
          <w:numId w:val="3"/>
        </w:numPr>
        <w:rPr>
          <w:i/>
        </w:rPr>
      </w:pPr>
      <w:hyperlink r:id="rId11" w:history="1">
        <w:r w:rsidR="00765FDC" w:rsidRPr="00AE382A">
          <w:rPr>
            <w:rStyle w:val="Lienhypertexte"/>
            <w:i/>
          </w:rPr>
          <w:t>https://www.defense.gouv.fr/actualites/articles/les-oreilles-d-or</w:t>
        </w:r>
      </w:hyperlink>
    </w:p>
    <w:p w14:paraId="30873D00" w14:textId="77777777" w:rsidR="00765FDC" w:rsidRPr="00AE382A" w:rsidRDefault="00765FDC" w:rsidP="00AE382A">
      <w:pPr>
        <w:pStyle w:val="Paragraphedeliste"/>
        <w:numPr>
          <w:ilvl w:val="0"/>
          <w:numId w:val="3"/>
        </w:numPr>
        <w:rPr>
          <w:i/>
        </w:rPr>
      </w:pPr>
      <w:r w:rsidRPr="00AE382A">
        <w:rPr>
          <w:i/>
        </w:rPr>
        <w:t xml:space="preserve">Vidéo : </w:t>
      </w:r>
      <w:hyperlink r:id="rId12" w:history="1">
        <w:r w:rsidRPr="00AE382A">
          <w:rPr>
            <w:rStyle w:val="Lienhypertexte"/>
            <w:i/>
          </w:rPr>
          <w:t>https://www.corlobe.tk/article6636.html</w:t>
        </w:r>
      </w:hyperlink>
    </w:p>
    <w:p w14:paraId="4F3C028A" w14:textId="77777777" w:rsidR="00765FDC" w:rsidRPr="00AE382A" w:rsidRDefault="00765FDC" w:rsidP="00AE382A">
      <w:pPr>
        <w:pStyle w:val="Paragraphedeliste"/>
        <w:numPr>
          <w:ilvl w:val="0"/>
          <w:numId w:val="3"/>
        </w:numPr>
        <w:rPr>
          <w:i/>
        </w:rPr>
      </w:pPr>
      <w:proofErr w:type="gramStart"/>
      <w:r w:rsidRPr="00AE382A">
        <w:rPr>
          <w:i/>
        </w:rPr>
        <w:t>C’est pas</w:t>
      </w:r>
      <w:proofErr w:type="gramEnd"/>
      <w:r w:rsidRPr="00AE382A">
        <w:rPr>
          <w:i/>
        </w:rPr>
        <w:t xml:space="preserve"> sorcier : </w:t>
      </w:r>
      <w:hyperlink r:id="rId13" w:history="1">
        <w:r w:rsidRPr="00AE382A">
          <w:rPr>
            <w:rStyle w:val="Lienhypertexte"/>
            <w:i/>
          </w:rPr>
          <w:t>https://www.youtube.com/watch?v=S2iy55mYZSM</w:t>
        </w:r>
      </w:hyperlink>
      <w:r w:rsidRPr="00AE382A">
        <w:rPr>
          <w:i/>
        </w:rPr>
        <w:t xml:space="preserve"> </w:t>
      </w:r>
    </w:p>
    <w:p w14:paraId="4C3A444B" w14:textId="77777777" w:rsidR="00765FDC" w:rsidRDefault="00765FDC" w:rsidP="008F0F25">
      <w:pPr>
        <w:pStyle w:val="Paragraphedeliste"/>
        <w:numPr>
          <w:ilvl w:val="0"/>
          <w:numId w:val="3"/>
        </w:numPr>
      </w:pPr>
      <w:r>
        <w:t xml:space="preserve">Var Matin : </w:t>
      </w:r>
      <w:hyperlink r:id="rId14" w:history="1">
        <w:r w:rsidRPr="00BA327F">
          <w:rPr>
            <w:rStyle w:val="Lienhypertexte"/>
          </w:rPr>
          <w:t>http://www.varmatin.com/vie-locale/qui-sont-les-oreilles-dor-ces-militaires-capables-decouter-sous-les-oceans-138025?t=M2ZkNTA2MTlkNTEzODNkZmNkNTg2NjIxZDRlYzZjODFfMTUxNjc5ODU1MDgwNV8xMzgwMjU%3D</w:t>
        </w:r>
      </w:hyperlink>
    </w:p>
    <w:p w14:paraId="4953C3C0" w14:textId="4E545290" w:rsidR="00765FDC" w:rsidRDefault="00765FDC" w:rsidP="00A37234">
      <w:pPr>
        <w:pStyle w:val="Paragraphedeliste"/>
        <w:numPr>
          <w:ilvl w:val="0"/>
          <w:numId w:val="3"/>
        </w:numPr>
      </w:pPr>
      <w:r>
        <w:t xml:space="preserve">Arte Radio : </w:t>
      </w:r>
      <w:hyperlink r:id="rId15" w:history="1">
        <w:r w:rsidR="00A37234" w:rsidRPr="00A37234">
          <w:rPr>
            <w:rStyle w:val="Lienhypertexte"/>
          </w:rPr>
          <w:t>https://www.arteradio.com/son/61657669/l_homme_aux_oreilles_d_or</w:t>
        </w:r>
      </w:hyperlink>
      <w:r>
        <w:t xml:space="preserve"> </w:t>
      </w:r>
      <w:r w:rsidR="00D5346F">
        <w:br/>
      </w:r>
      <w:r w:rsidR="00A37234">
        <w:t xml:space="preserve">20 </w:t>
      </w:r>
      <w:r>
        <w:t xml:space="preserve">minutes : </w:t>
      </w:r>
      <w:hyperlink r:id="rId16" w:history="1">
        <w:r w:rsidRPr="00BA327F">
          <w:rPr>
            <w:rStyle w:val="Lienhypertexte"/>
          </w:rPr>
          <w:t>http://www.20minutes.fr/societe/1018931-20121009-oreilles-or-princes-monde-silence</w:t>
        </w:r>
      </w:hyperlink>
      <w:r>
        <w:t xml:space="preserve"> </w:t>
      </w:r>
    </w:p>
    <w:p w14:paraId="2D896E6C" w14:textId="77777777" w:rsidR="00765FDC" w:rsidRDefault="00765FDC" w:rsidP="00AE382A">
      <w:pPr>
        <w:ind w:left="142"/>
      </w:pPr>
      <w:r>
        <w:t>Notes de musique et fréquences associées</w:t>
      </w:r>
    </w:p>
    <w:p w14:paraId="0C5DFEA1" w14:textId="77777777" w:rsidR="00765FDC" w:rsidRDefault="00E408BB" w:rsidP="00AE382A">
      <w:pPr>
        <w:ind w:left="142"/>
      </w:pPr>
      <w:hyperlink r:id="rId17" w:history="1">
        <w:r w:rsidR="00765FDC" w:rsidRPr="00BA327F">
          <w:rPr>
            <w:rStyle w:val="Lienhypertexte"/>
          </w:rPr>
          <w:t>https://fr.wikipedia.org/wiki/Note_de_musique</w:t>
        </w:r>
      </w:hyperlink>
      <w:r w:rsidR="00765FDC">
        <w:t xml:space="preserve"> </w:t>
      </w:r>
    </w:p>
    <w:p w14:paraId="0CFE0E5B" w14:textId="77777777" w:rsidR="00765FDC" w:rsidRDefault="00765FDC" w:rsidP="00AE382A">
      <w:pPr>
        <w:ind w:left="142"/>
      </w:pPr>
    </w:p>
    <w:p w14:paraId="10292DC2" w14:textId="77777777" w:rsidR="00765FDC" w:rsidRDefault="00765FDC" w:rsidP="00AE382A">
      <w:pPr>
        <w:ind w:left="142"/>
      </w:pPr>
    </w:p>
    <w:p w14:paraId="16CD2600" w14:textId="77777777" w:rsidR="00765FDC" w:rsidRDefault="00765FDC">
      <w: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9497"/>
      </w:tblGrid>
      <w:tr w:rsidR="00765FDC" w:rsidRPr="00584B69" w14:paraId="317EE96D" w14:textId="77777777" w:rsidTr="00584B69">
        <w:tc>
          <w:tcPr>
            <w:tcW w:w="1271" w:type="dxa"/>
            <w:vAlign w:val="center"/>
          </w:tcPr>
          <w:p w14:paraId="57377C28" w14:textId="77777777" w:rsidR="00765FDC" w:rsidRPr="00584B69" w:rsidRDefault="00765FDC" w:rsidP="00584B69">
            <w:pPr>
              <w:jc w:val="center"/>
              <w:rPr>
                <w:b/>
                <w:sz w:val="28"/>
              </w:rPr>
            </w:pPr>
            <w:proofErr w:type="spellStart"/>
            <w:r w:rsidRPr="00584B69">
              <w:rPr>
                <w:b/>
                <w:sz w:val="28"/>
              </w:rPr>
              <w:lastRenderedPageBreak/>
              <w:t>TraAM</w:t>
            </w:r>
            <w:proofErr w:type="spellEnd"/>
          </w:p>
        </w:tc>
        <w:tc>
          <w:tcPr>
            <w:tcW w:w="9497" w:type="dxa"/>
            <w:vAlign w:val="center"/>
          </w:tcPr>
          <w:p w14:paraId="06A2E02E" w14:textId="77777777" w:rsidR="00765FDC" w:rsidRPr="00584B69" w:rsidRDefault="00765FDC" w:rsidP="00584B69">
            <w:pPr>
              <w:jc w:val="center"/>
              <w:rPr>
                <w:b/>
                <w:smallCaps/>
                <w:sz w:val="28"/>
              </w:rPr>
            </w:pPr>
            <w:r w:rsidRPr="00584B69">
              <w:rPr>
                <w:b/>
                <w:smallCaps/>
                <w:color w:val="FF00FF"/>
                <w:sz w:val="36"/>
              </w:rPr>
              <w:t>Drone d’Oreille</w:t>
            </w:r>
            <w:r w:rsidRPr="00584B69">
              <w:rPr>
                <w:b/>
                <w:smallCaps/>
                <w:color w:val="FF00FF"/>
                <w:sz w:val="36"/>
              </w:rPr>
              <w:br/>
              <w:t xml:space="preserve">fiche professeur </w:t>
            </w:r>
          </w:p>
        </w:tc>
      </w:tr>
    </w:tbl>
    <w:p w14:paraId="6CCDD496" w14:textId="77777777" w:rsidR="00765FDC" w:rsidRDefault="00765FDC" w:rsidP="000E65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3"/>
      </w:tblGrid>
      <w:tr w:rsidR="00765FDC" w:rsidRPr="00584B69" w14:paraId="4563DC98" w14:textId="77777777" w:rsidTr="00584B69">
        <w:tc>
          <w:tcPr>
            <w:tcW w:w="10763" w:type="dxa"/>
            <w:tcBorders>
              <w:top w:val="nil"/>
              <w:left w:val="nil"/>
              <w:bottom w:val="nil"/>
              <w:right w:val="nil"/>
            </w:tcBorders>
            <w:shd w:val="clear" w:color="auto" w:fill="BFBFBF"/>
          </w:tcPr>
          <w:p w14:paraId="2F615E1A" w14:textId="77777777" w:rsidR="00765FDC" w:rsidRPr="00584B69" w:rsidRDefault="00765FDC" w:rsidP="00584B69">
            <w:pPr>
              <w:jc w:val="center"/>
              <w:rPr>
                <w:b/>
                <w:sz w:val="32"/>
              </w:rPr>
            </w:pPr>
            <w:r w:rsidRPr="00584B69">
              <w:rPr>
                <w:b/>
                <w:sz w:val="32"/>
              </w:rPr>
              <w:t>Descriptif</w:t>
            </w:r>
          </w:p>
        </w:tc>
      </w:tr>
    </w:tbl>
    <w:p w14:paraId="23128232" w14:textId="77777777" w:rsidR="00765FDC" w:rsidRDefault="00765FDC" w:rsidP="000E65C1"/>
    <w:p w14:paraId="18197CE0" w14:textId="77777777" w:rsidR="00765FDC" w:rsidRDefault="00765FDC" w:rsidP="000E65C1">
      <w:r>
        <w:rPr>
          <w:highlight w:val="lightGray"/>
        </w:rPr>
        <w:t xml:space="preserve">I) </w:t>
      </w:r>
      <w:r w:rsidRPr="00990C18">
        <w:rPr>
          <w:highlight w:val="lightGray"/>
        </w:rPr>
        <w:t>Présentation du contexte :</w:t>
      </w:r>
    </w:p>
    <w:p w14:paraId="24D86682" w14:textId="77777777" w:rsidR="00765FDC" w:rsidRDefault="00765FDC" w:rsidP="000E65C1">
      <w:r>
        <w:t>Partant d’une situation peu banale, la découverte des analystes son de la Marine Nationale, les Oreilles d’or, le propos de cette séquence est de mettre en relation un phénomène physique, périodique, sa mesure à l’aide d’outils mobiles à disposition des élèves et son interprétation physiologique.</w:t>
      </w:r>
    </w:p>
    <w:p w14:paraId="1CE1477F" w14:textId="77777777" w:rsidR="00765FDC" w:rsidRDefault="00765FDC" w:rsidP="000E65C1">
      <w:r>
        <w:t>En cycle 4, elle peut être une situation déclenchante sur les signaux et l’introduction des caractéristiques du son et la notion de fréquence, en lycée elle peut autoriser l’implication des smartphones des élèves dans un contexte d’appropriation des phénomènes physiques du quotidien.</w:t>
      </w:r>
    </w:p>
    <w:p w14:paraId="09808471" w14:textId="77777777" w:rsidR="00765FDC" w:rsidRDefault="00765FDC" w:rsidP="000E65C1"/>
    <w:p w14:paraId="2265AA76" w14:textId="77777777" w:rsidR="00765FDC" w:rsidRDefault="00765FDC" w:rsidP="000E65C1">
      <w:r>
        <w:rPr>
          <w:highlight w:val="lightGray"/>
        </w:rPr>
        <w:t xml:space="preserve">II) </w:t>
      </w:r>
      <w:r w:rsidRPr="00990C18">
        <w:rPr>
          <w:highlight w:val="lightGray"/>
        </w:rPr>
        <w:t>Matériel :</w:t>
      </w:r>
    </w:p>
    <w:p w14:paraId="31492851" w14:textId="77777777" w:rsidR="00765FDC" w:rsidRDefault="00765FDC" w:rsidP="000E65C1">
      <w:r>
        <w:t>Appareil mobile / tablette / ordinateur avec micro</w:t>
      </w:r>
    </w:p>
    <w:p w14:paraId="5E9C6EC9" w14:textId="77777777" w:rsidR="00765FDC" w:rsidRDefault="00765FDC" w:rsidP="000E65C1">
      <w:r>
        <w:t>GBF / Haut-parleur</w:t>
      </w:r>
    </w:p>
    <w:p w14:paraId="20F6F91A" w14:textId="77777777" w:rsidR="00765FDC" w:rsidRDefault="00765FDC" w:rsidP="000E65C1">
      <w:pPr>
        <w:rPr>
          <w:highlight w:val="lightGray"/>
        </w:rPr>
      </w:pPr>
    </w:p>
    <w:p w14:paraId="3DBF1484" w14:textId="77777777" w:rsidR="00765FDC" w:rsidRDefault="00765FDC" w:rsidP="000E65C1">
      <w:r>
        <w:rPr>
          <w:highlight w:val="lightGray"/>
        </w:rPr>
        <w:t xml:space="preserve">III) </w:t>
      </w:r>
      <w:r w:rsidRPr="00990C18">
        <w:rPr>
          <w:highlight w:val="lightGray"/>
        </w:rPr>
        <w:t>Déroulement de la séance :</w:t>
      </w:r>
    </w:p>
    <w:p w14:paraId="6682DD06" w14:textId="77777777" w:rsidR="00765FDC" w:rsidRDefault="00765FDC" w:rsidP="000E65C1"/>
    <w:p w14:paraId="45661D8D" w14:textId="77777777" w:rsidR="00765FDC" w:rsidRDefault="00765FDC" w:rsidP="000E65C1">
      <w:r>
        <w:t>a) Introduction par l’enseignant du thème les Oreilles d’or (visionnage de vidéo, écoute du podcast, lecture de l’article etc.)</w:t>
      </w:r>
    </w:p>
    <w:p w14:paraId="3EAEE344" w14:textId="77777777" w:rsidR="00C2029E" w:rsidRDefault="00C2029E" w:rsidP="000E65C1"/>
    <w:p w14:paraId="098C11C3" w14:textId="17EB506A" w:rsidR="00765FDC" w:rsidRDefault="00765FDC" w:rsidP="000E65C1">
      <w:r>
        <w:t xml:space="preserve">b) </w:t>
      </w:r>
      <w:r w:rsidR="004763BC">
        <w:t>Choix d’un média pour faire émerger les grandeurs physiques pouvant être mesurées</w:t>
      </w:r>
      <w:r>
        <w:t>.</w:t>
      </w:r>
    </w:p>
    <w:p w14:paraId="56518404" w14:textId="77777777" w:rsidR="00C2029E" w:rsidRDefault="00C2029E" w:rsidP="00C2029E"/>
    <w:p w14:paraId="0E820154" w14:textId="09C52AF2" w:rsidR="00C2029E" w:rsidRDefault="00C2029E" w:rsidP="00C2029E">
      <w:r>
        <w:t>c</w:t>
      </w:r>
      <w:r>
        <w:t>) Appo</w:t>
      </w:r>
      <w:r w:rsidR="00E60463">
        <w:t>rt de l’enseignant sur les sons</w:t>
      </w:r>
      <w:r>
        <w:t>,</w:t>
      </w:r>
      <w:r w:rsidR="00E60463">
        <w:t xml:space="preserve"> </w:t>
      </w:r>
      <w:r>
        <w:t>introduction de grandeurs physiques (mesure, unité, symbole)</w:t>
      </w:r>
    </w:p>
    <w:p w14:paraId="3978C023" w14:textId="77777777" w:rsidR="00C2029E" w:rsidRDefault="00C2029E" w:rsidP="000E65C1"/>
    <w:p w14:paraId="5D9217E4" w14:textId="1D46C2E1" w:rsidR="00765FDC" w:rsidRDefault="00C2029E" w:rsidP="000E65C1">
      <w:r>
        <w:t>d</w:t>
      </w:r>
      <w:r w:rsidR="00765FDC">
        <w:t>) Mise en ilots des élèves</w:t>
      </w:r>
    </w:p>
    <w:p w14:paraId="48AB6C8E" w14:textId="77777777" w:rsidR="00765FDC" w:rsidRDefault="00765FDC" w:rsidP="000E65C1"/>
    <w:p w14:paraId="38E80E55" w14:textId="2E9242AD" w:rsidR="00765FDC" w:rsidRDefault="00C2029E" w:rsidP="000E65C1">
      <w:r>
        <w:t xml:space="preserve">Utilisation de </w:t>
      </w:r>
      <w:proofErr w:type="spellStart"/>
      <w:r>
        <w:t>Spectroïd</w:t>
      </w:r>
      <w:proofErr w:type="spellEnd"/>
      <w:r>
        <w:t>, compréhension du spectrogramme en isolant les différents paramètres.</w:t>
      </w:r>
    </w:p>
    <w:p w14:paraId="3F8CDD40" w14:textId="77777777" w:rsidR="00DD74EB" w:rsidRDefault="00DD74EB" w:rsidP="00DD74EB">
      <w:r>
        <w:t>Centralisation des résultats sur un espace numérique commun (</w:t>
      </w:r>
      <w:proofErr w:type="spellStart"/>
      <w:r>
        <w:t>padlet</w:t>
      </w:r>
      <w:proofErr w:type="spellEnd"/>
      <w:r>
        <w:t xml:space="preserve">/ </w:t>
      </w:r>
      <w:proofErr w:type="spellStart"/>
      <w:r>
        <w:t>framacalc</w:t>
      </w:r>
      <w:proofErr w:type="spellEnd"/>
      <w:r>
        <w:t>)</w:t>
      </w:r>
    </w:p>
    <w:p w14:paraId="060A022C" w14:textId="77777777" w:rsidR="00DD74EB" w:rsidRDefault="00DD74EB" w:rsidP="000E65C1"/>
    <w:p w14:paraId="353B5085" w14:textId="385DF33A" w:rsidR="00DD74EB" w:rsidRDefault="00D27BD5" w:rsidP="000E65C1">
      <w:r>
        <w:rPr>
          <w:noProof/>
          <w:lang w:eastAsia="fr-FR"/>
        </w:rPr>
        <w:drawing>
          <wp:anchor distT="0" distB="0" distL="114300" distR="114300" simplePos="0" relativeHeight="251658240" behindDoc="1" locked="0" layoutInCell="1" allowOverlap="1" wp14:anchorId="53BC787B" wp14:editId="72344031">
            <wp:simplePos x="0" y="0"/>
            <wp:positionH relativeFrom="column">
              <wp:posOffset>4323715</wp:posOffset>
            </wp:positionH>
            <wp:positionV relativeFrom="paragraph">
              <wp:posOffset>141813</wp:posOffset>
            </wp:positionV>
            <wp:extent cx="2134800" cy="3790800"/>
            <wp:effectExtent l="0" t="0" r="0" b="0"/>
            <wp:wrapTight wrapText="bothSides">
              <wp:wrapPolygon edited="0">
                <wp:start x="0" y="0"/>
                <wp:lineTo x="0" y="21495"/>
                <wp:lineTo x="21465" y="21495"/>
                <wp:lineTo x="21465" y="0"/>
                <wp:lineTo x="0" y="0"/>
              </wp:wrapPolygon>
            </wp:wrapTight>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4800" cy="37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4EB">
        <w:t xml:space="preserve">e) discussion collective à partir des résultats. </w:t>
      </w:r>
    </w:p>
    <w:p w14:paraId="1A10BF69" w14:textId="0732867C" w:rsidR="00DD74EB" w:rsidRDefault="00DD74EB" w:rsidP="000E65C1"/>
    <w:p w14:paraId="772ED71F" w14:textId="5302CB10" w:rsidR="00E60463" w:rsidRDefault="00DD74EB" w:rsidP="000E65C1">
      <w:r>
        <w:t xml:space="preserve">f) </w:t>
      </w:r>
      <w:proofErr w:type="spellStart"/>
      <w:r w:rsidR="00E60463">
        <w:t>Evaluation</w:t>
      </w:r>
      <w:proofErr w:type="spellEnd"/>
      <w:r w:rsidR="00E60463">
        <w:t xml:space="preserve"> formative </w:t>
      </w:r>
      <w:proofErr w:type="spellStart"/>
      <w:r w:rsidR="00E60463">
        <w:t>Socrative</w:t>
      </w:r>
      <w:proofErr w:type="spellEnd"/>
      <w:r w:rsidR="00E60463">
        <w:t xml:space="preserve"> pour se tester</w:t>
      </w:r>
      <w:r>
        <w:t xml:space="preserve"> individuellement.</w:t>
      </w:r>
    </w:p>
    <w:p w14:paraId="32985FB4" w14:textId="377921CB" w:rsidR="00DD74EB" w:rsidRDefault="00765FDC" w:rsidP="000E65C1">
      <w:r>
        <w:br/>
      </w:r>
      <w:r w:rsidR="00DD74EB">
        <w:t>g) retour en groupes</w:t>
      </w:r>
    </w:p>
    <w:p w14:paraId="2B2A2A47" w14:textId="77777777" w:rsidR="00EB20BA" w:rsidRDefault="00EB20BA" w:rsidP="000E65C1"/>
    <w:p w14:paraId="58CDF61A" w14:textId="1A9C5A6E" w:rsidR="00765FDC" w:rsidRDefault="00765FDC" w:rsidP="000E65C1">
      <w:r>
        <w:t>10 min : Production d’un protocole</w:t>
      </w:r>
      <w:r w:rsidR="00C2029E">
        <w:t xml:space="preserve"> pour analyser un objet marin</w:t>
      </w:r>
    </w:p>
    <w:p w14:paraId="70672D64" w14:textId="77777777" w:rsidR="00765FDC" w:rsidRDefault="00765FDC" w:rsidP="000E65C1">
      <w:r>
        <w:t>Désignation d’un porte-parole pour présenter la proposition du groupe</w:t>
      </w:r>
    </w:p>
    <w:p w14:paraId="41454F63" w14:textId="77777777" w:rsidR="00765FDC" w:rsidRDefault="00765FDC" w:rsidP="000E65C1"/>
    <w:p w14:paraId="1B035EC3" w14:textId="77777777" w:rsidR="00765FDC" w:rsidRDefault="00765FDC" w:rsidP="000E65C1">
      <w:r>
        <w:t>Validation d’un protocole</w:t>
      </w:r>
    </w:p>
    <w:p w14:paraId="6B57117D" w14:textId="77777777" w:rsidR="00765FDC" w:rsidRDefault="00765FDC" w:rsidP="000E65C1"/>
    <w:p w14:paraId="0646E086" w14:textId="49EE204F" w:rsidR="00765FDC" w:rsidRDefault="00EB20BA" w:rsidP="000E65C1">
      <w:r>
        <w:t>h</w:t>
      </w:r>
      <w:r w:rsidR="00765FDC">
        <w:t>) Manipulation par les groupes :</w:t>
      </w:r>
    </w:p>
    <w:p w14:paraId="7F0157D8" w14:textId="2A19DDAF" w:rsidR="00CB31F7" w:rsidRDefault="00CB31F7" w:rsidP="000E65C1">
      <w:r>
        <w:t>Réalisation de la mesure</w:t>
      </w:r>
      <w:bookmarkStart w:id="0" w:name="_GoBack"/>
      <w:bookmarkEnd w:id="0"/>
    </w:p>
    <w:p w14:paraId="4F5A4F1D" w14:textId="77777777" w:rsidR="00EB20BA" w:rsidRDefault="00EB20BA" w:rsidP="000E65C1"/>
    <w:p w14:paraId="330737D4" w14:textId="4A7871F7" w:rsidR="00765FDC" w:rsidRDefault="00765FDC" w:rsidP="000E65C1">
      <w:r>
        <w:t>i) Critique par les pairs des résultats</w:t>
      </w:r>
    </w:p>
    <w:p w14:paraId="36F581CE" w14:textId="29653DD9" w:rsidR="00765FDC" w:rsidRDefault="00765FDC" w:rsidP="000E65C1"/>
    <w:p w14:paraId="038181C0" w14:textId="36809F8B" w:rsidR="00765FDC" w:rsidRDefault="00765FDC" w:rsidP="000E65C1">
      <w:r>
        <w:t>Retour par groupe sur le protocole mis en place et ajustements ou non</w:t>
      </w:r>
    </w:p>
    <w:p w14:paraId="674829E7" w14:textId="511DFC2D" w:rsidR="00765FDC" w:rsidRDefault="00765FDC" w:rsidP="000E65C1"/>
    <w:p w14:paraId="32B7C755" w14:textId="0FFF89F3" w:rsidR="00D27BD5" w:rsidRDefault="00D27BD5" w:rsidP="000E65C1">
      <w:r>
        <w:t>j) Détermination de l’objet inconnu</w:t>
      </w:r>
    </w:p>
    <w:p w14:paraId="595BF21D" w14:textId="77777777" w:rsidR="00D27BD5" w:rsidRDefault="00D27BD5" w:rsidP="000E65C1"/>
    <w:p w14:paraId="37641D46" w14:textId="6D49D1B5" w:rsidR="00D27BD5" w:rsidRDefault="005430E3" w:rsidP="000E65C1">
      <w:r>
        <w:t xml:space="preserve">Test </w:t>
      </w:r>
      <w:proofErr w:type="spellStart"/>
      <w:r>
        <w:t>Kahoot</w:t>
      </w:r>
      <w:proofErr w:type="spellEnd"/>
      <w:r w:rsidR="002C26D6">
        <w:t xml:space="preserve"> qui pourra être réalisé en classe pour créer de l’émulation.</w:t>
      </w:r>
    </w:p>
    <w:p w14:paraId="16C3DEFF" w14:textId="77777777" w:rsidR="00D27BD5" w:rsidRDefault="00D27BD5" w:rsidP="000E65C1"/>
    <w:p w14:paraId="2C008BE9" w14:textId="77777777" w:rsidR="00D27BD5" w:rsidRDefault="00D27BD5" w:rsidP="00D27BD5">
      <w:pPr>
        <w:jc w:val="right"/>
      </w:pPr>
    </w:p>
    <w:p w14:paraId="4F66DD39" w14:textId="77777777" w:rsidR="00D27BD5" w:rsidRDefault="00D27BD5" w:rsidP="000E65C1"/>
    <w:p w14:paraId="4F5E6B11" w14:textId="4B0CC786" w:rsidR="00765FDC" w:rsidRDefault="00765FDC" w:rsidP="005430E3">
      <w:pPr>
        <w:jc w:val="right"/>
      </w:pPr>
      <w:r>
        <w:t xml:space="preserve">Enregistrement de </w:t>
      </w:r>
      <w:proofErr w:type="spellStart"/>
      <w:r>
        <w:t>Spectroid</w:t>
      </w:r>
      <w:proofErr w:type="spellEnd"/>
      <w:r>
        <w:t xml:space="preserve">, </w:t>
      </w:r>
      <w:r w:rsidR="00AB4181">
        <w:t>f=</w:t>
      </w:r>
      <w:r>
        <w:t>1000 Hz au GBF</w:t>
      </w:r>
      <w: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9497"/>
      </w:tblGrid>
      <w:tr w:rsidR="00765FDC" w:rsidRPr="00584B69" w14:paraId="13538960" w14:textId="77777777" w:rsidTr="00584B69">
        <w:tc>
          <w:tcPr>
            <w:tcW w:w="1271" w:type="dxa"/>
            <w:vAlign w:val="center"/>
          </w:tcPr>
          <w:p w14:paraId="743E5D70" w14:textId="77777777" w:rsidR="00765FDC" w:rsidRPr="00584B69" w:rsidRDefault="00765FDC" w:rsidP="00584B69">
            <w:pPr>
              <w:jc w:val="center"/>
              <w:rPr>
                <w:b/>
                <w:sz w:val="28"/>
              </w:rPr>
            </w:pPr>
            <w:proofErr w:type="spellStart"/>
            <w:r w:rsidRPr="00584B69">
              <w:rPr>
                <w:b/>
                <w:sz w:val="28"/>
              </w:rPr>
              <w:lastRenderedPageBreak/>
              <w:t>TraAM</w:t>
            </w:r>
            <w:proofErr w:type="spellEnd"/>
          </w:p>
        </w:tc>
        <w:tc>
          <w:tcPr>
            <w:tcW w:w="9497" w:type="dxa"/>
            <w:vAlign w:val="center"/>
          </w:tcPr>
          <w:p w14:paraId="179391F8" w14:textId="04644AA6" w:rsidR="00765FDC" w:rsidRPr="00584B69" w:rsidRDefault="00E62AE7" w:rsidP="00584B69">
            <w:pPr>
              <w:jc w:val="center"/>
              <w:rPr>
                <w:b/>
                <w:smallCaps/>
                <w:color w:val="FF00FF"/>
                <w:sz w:val="28"/>
              </w:rPr>
            </w:pPr>
            <w:r>
              <w:rPr>
                <w:b/>
                <w:smallCaps/>
                <w:color w:val="FF00FF"/>
                <w:sz w:val="36"/>
              </w:rPr>
              <w:t>LES OREILLES D’OR</w:t>
            </w:r>
            <w:r w:rsidR="001E19D7">
              <w:rPr>
                <w:b/>
                <w:smallCaps/>
                <w:color w:val="FF00FF"/>
                <w:sz w:val="36"/>
              </w:rPr>
              <w:br/>
              <w:t xml:space="preserve">fiche </w:t>
            </w:r>
            <w:proofErr w:type="spellStart"/>
            <w:r w:rsidR="001E19D7">
              <w:rPr>
                <w:b/>
                <w:smallCaps/>
                <w:color w:val="FF00FF"/>
                <w:sz w:val="36"/>
              </w:rPr>
              <w:t>élé</w:t>
            </w:r>
            <w:r w:rsidR="00765FDC" w:rsidRPr="00584B69">
              <w:rPr>
                <w:b/>
                <w:smallCaps/>
                <w:color w:val="FF00FF"/>
                <w:sz w:val="36"/>
              </w:rPr>
              <w:t>ve</w:t>
            </w:r>
            <w:proofErr w:type="spellEnd"/>
          </w:p>
        </w:tc>
      </w:tr>
    </w:tbl>
    <w:p w14:paraId="06C9D6C9" w14:textId="6C6B0029" w:rsidR="00765FDC" w:rsidRDefault="00765FDC" w:rsidP="00FC5DBF"/>
    <w:p w14:paraId="08418542" w14:textId="77777777" w:rsidR="00765FDC" w:rsidRPr="00586E77" w:rsidRDefault="00765FDC" w:rsidP="00FC5DBF">
      <w:pPr>
        <w:rPr>
          <w:b/>
          <w:sz w:val="28"/>
        </w:rPr>
      </w:pPr>
      <w:r w:rsidRPr="00586E77">
        <w:rPr>
          <w:b/>
          <w:sz w:val="28"/>
        </w:rPr>
        <w:t>Les Oreilles d’or de la Marine Nationale</w:t>
      </w:r>
    </w:p>
    <w:p w14:paraId="54A1FD35" w14:textId="77777777" w:rsidR="00765FDC" w:rsidRDefault="00765FDC" w:rsidP="00586E77">
      <w:pPr>
        <w:pStyle w:val="Paragraphedeliste"/>
        <w:ind w:left="360"/>
        <w:rPr>
          <w:i/>
          <w:iCs/>
        </w:rPr>
      </w:pPr>
      <w:r w:rsidRPr="00586E77">
        <w:rPr>
          <w:i/>
          <w:iCs/>
        </w:rPr>
        <w:t>Au sein de la Marine Nationale, les Oreilles d’or sont des marins un peu particuliers. Leur action est du domaine du son et leur capacité personnelle d’analyse du son, couplée à la technologie, leur permet d’identifier l’ensemble des menaces possibles envers la flotte.</w:t>
      </w:r>
    </w:p>
    <w:p w14:paraId="657BB7FD" w14:textId="1F60A3BC" w:rsidR="00765FDC" w:rsidRDefault="00765FDC" w:rsidP="00586E77">
      <w:pPr>
        <w:pStyle w:val="Paragraphedeliste"/>
        <w:ind w:left="360"/>
        <w:rPr>
          <w:i/>
          <w:iCs/>
        </w:rPr>
      </w:pPr>
      <w:r>
        <w:rPr>
          <w:i/>
          <w:iCs/>
        </w:rPr>
        <w:t xml:space="preserve">Sans pour autant s’immerger, sauras-tu déterminer </w:t>
      </w:r>
      <w:r w:rsidR="003E2A73">
        <w:rPr>
          <w:i/>
          <w:iCs/>
        </w:rPr>
        <w:t>la nature d’un navire à partir de sa trace sonore</w:t>
      </w:r>
      <w:r>
        <w:rPr>
          <w:i/>
          <w:iCs/>
        </w:rPr>
        <w:t xml:space="preserve"> ? Pas d’équipement de détection spécial mais ton </w:t>
      </w:r>
      <w:r w:rsidR="00AB4181">
        <w:rPr>
          <w:i/>
          <w:iCs/>
        </w:rPr>
        <w:t xml:space="preserve">appareil mobile (smartphone ou tablette) </w:t>
      </w:r>
      <w:r>
        <w:rPr>
          <w:i/>
          <w:iCs/>
        </w:rPr>
        <w:t>pour unique appareil de mesure.</w:t>
      </w:r>
    </w:p>
    <w:p w14:paraId="564E47AA" w14:textId="77777777" w:rsidR="00765FDC" w:rsidRDefault="00765FDC" w:rsidP="00586E77">
      <w:pPr>
        <w:pStyle w:val="Paragraphedeliste"/>
        <w:ind w:left="360"/>
        <w:rPr>
          <w:i/>
          <w:iCs/>
        </w:rPr>
      </w:pPr>
    </w:p>
    <w:p w14:paraId="14202E09" w14:textId="77777777" w:rsidR="00765FDC" w:rsidRDefault="00765FDC" w:rsidP="00586E77">
      <w:pPr>
        <w:pStyle w:val="Paragraphedeliste"/>
        <w:ind w:left="360"/>
        <w:rPr>
          <w:iCs/>
        </w:rPr>
      </w:pPr>
      <w:r>
        <w:rPr>
          <w:iCs/>
        </w:rPr>
        <w:t>Parmi les documents proposés, article de presse, vidéo, enregistrement audio, choisis-en un puis réponds à la première question.</w:t>
      </w:r>
    </w:p>
    <w:p w14:paraId="3192CA9D" w14:textId="77777777" w:rsidR="00765FDC" w:rsidRPr="00586E77" w:rsidRDefault="00765FDC" w:rsidP="00586E77">
      <w:pPr>
        <w:pStyle w:val="Paragraphedeliste"/>
        <w:ind w:left="360"/>
      </w:pPr>
    </w:p>
    <w:p w14:paraId="6773BD7A" w14:textId="52026244" w:rsidR="00765FDC" w:rsidRDefault="00765FDC" w:rsidP="004718F1">
      <w:pPr>
        <w:pStyle w:val="Paragraphedeliste"/>
        <w:numPr>
          <w:ilvl w:val="0"/>
          <w:numId w:val="6"/>
        </w:numPr>
      </w:pPr>
      <w:r>
        <w:t xml:space="preserve">A partir du document choisi, propose une ou plusieurs grandeurs physiques qui peuvent être mesurées au niveau du </w:t>
      </w:r>
      <w:r w:rsidR="00BC7841">
        <w:t>navire</w:t>
      </w:r>
      <w:r>
        <w:t xml:space="preserve"> afin de déterminer </w:t>
      </w:r>
      <w:r w:rsidR="001568DF">
        <w:t>duquel il s’agit</w:t>
      </w:r>
      <w:r>
        <w:t>. Donne également les unités que tu utiliserais.</w:t>
      </w:r>
    </w:p>
    <w:p w14:paraId="5E38E65B" w14:textId="77777777" w:rsidR="00765FDC" w:rsidRDefault="00765FDC"/>
    <w:p w14:paraId="47EA269F" w14:textId="77777777" w:rsidR="00765FDC" w:rsidRDefault="00765FDC">
      <w:r>
        <w:t>……………………………………………………………………………………………………………………………………………………………………………………….</w:t>
      </w:r>
    </w:p>
    <w:p w14:paraId="7CD87B5F" w14:textId="77777777" w:rsidR="00765FDC" w:rsidRDefault="00765FDC"/>
    <w:p w14:paraId="1801F502" w14:textId="0DDF9B80" w:rsidR="00765FDC" w:rsidRDefault="00765FDC" w:rsidP="0063558F">
      <w:pPr>
        <w:pStyle w:val="Paragraphedeliste"/>
        <w:numPr>
          <w:ilvl w:val="0"/>
          <w:numId w:val="6"/>
        </w:numPr>
      </w:pPr>
      <w:r>
        <w:t xml:space="preserve">Afin de tester la fiabilité </w:t>
      </w:r>
      <w:r w:rsidR="0017331C">
        <w:t>du couple smartphone /</w:t>
      </w:r>
      <w:r>
        <w:t>application utilisé, on effectue une mesure d’un son de fréquence donné</w:t>
      </w:r>
      <w:r w:rsidR="00205722">
        <w:t>e</w:t>
      </w:r>
      <w:r>
        <w:t>.</w:t>
      </w:r>
    </w:p>
    <w:p w14:paraId="1E210D31" w14:textId="77777777" w:rsidR="00765FDC" w:rsidRDefault="00765FDC" w:rsidP="0063558F">
      <w:pPr>
        <w:pStyle w:val="Paragraphedeliste"/>
        <w:ind w:left="360"/>
      </w:pPr>
      <w:r w:rsidRPr="001859FA">
        <w:rPr>
          <w:b/>
        </w:rPr>
        <w:t>Protocole</w:t>
      </w:r>
      <w:r>
        <w:t> :</w:t>
      </w:r>
    </w:p>
    <w:p w14:paraId="7503E4DE" w14:textId="266760C2" w:rsidR="00765FDC" w:rsidRDefault="00B33CC8" w:rsidP="001859FA">
      <w:pPr>
        <w:pStyle w:val="Paragraphedeliste"/>
        <w:numPr>
          <w:ilvl w:val="0"/>
          <w:numId w:val="7"/>
        </w:numPr>
      </w:pPr>
      <w:r>
        <w:t xml:space="preserve">Lancer l’application </w:t>
      </w:r>
      <w:proofErr w:type="spellStart"/>
      <w:r>
        <w:t>Spectroï</w:t>
      </w:r>
      <w:r w:rsidR="00765FDC">
        <w:t>d</w:t>
      </w:r>
      <w:proofErr w:type="spellEnd"/>
      <w:r w:rsidR="00765FDC">
        <w:t xml:space="preserve"> (ou autre) sur le smartphone</w:t>
      </w:r>
    </w:p>
    <w:p w14:paraId="31701136" w14:textId="5F4FEE0F" w:rsidR="00765FDC" w:rsidRDefault="00765FDC" w:rsidP="001859FA">
      <w:pPr>
        <w:pStyle w:val="Paragraphedeliste"/>
        <w:numPr>
          <w:ilvl w:val="0"/>
          <w:numId w:val="7"/>
        </w:numPr>
      </w:pPr>
      <w:r>
        <w:t>Connecter un haut-parleur au GBF</w:t>
      </w:r>
      <w:r w:rsidR="006F1324">
        <w:t xml:space="preserve"> ou utiliser </w:t>
      </w:r>
      <w:proofErr w:type="gramStart"/>
      <w:r w:rsidR="006F1324">
        <w:t>une appli générateur</w:t>
      </w:r>
      <w:proofErr w:type="gramEnd"/>
      <w:r w:rsidR="006F1324">
        <w:t xml:space="preserve"> de son du type « </w:t>
      </w:r>
      <w:proofErr w:type="spellStart"/>
      <w:r w:rsidR="006F1324">
        <w:t>Frequency</w:t>
      </w:r>
      <w:proofErr w:type="spellEnd"/>
      <w:r w:rsidR="006F1324">
        <w:t xml:space="preserve"> </w:t>
      </w:r>
      <w:proofErr w:type="spellStart"/>
      <w:r w:rsidR="006F1324">
        <w:t>generator</w:t>
      </w:r>
      <w:proofErr w:type="spellEnd"/>
      <w:r w:rsidR="006F1324">
        <w:t> »</w:t>
      </w:r>
    </w:p>
    <w:p w14:paraId="33510222" w14:textId="2E241746" w:rsidR="00765FDC" w:rsidRDefault="00765FDC" w:rsidP="001859FA">
      <w:pPr>
        <w:pStyle w:val="Paragraphedeliste"/>
        <w:numPr>
          <w:ilvl w:val="0"/>
          <w:numId w:val="7"/>
        </w:numPr>
      </w:pPr>
      <w:r>
        <w:t xml:space="preserve">Régler le </w:t>
      </w:r>
      <w:proofErr w:type="gramStart"/>
      <w:r>
        <w:t xml:space="preserve">GBF </w:t>
      </w:r>
      <w:r w:rsidR="006F1324">
        <w:t xml:space="preserve"> ou</w:t>
      </w:r>
      <w:proofErr w:type="gramEnd"/>
      <w:r w:rsidR="006F1324">
        <w:t xml:space="preserve"> l’appli </w:t>
      </w:r>
      <w:r>
        <w:t>sur une fréquence f choisie</w:t>
      </w:r>
    </w:p>
    <w:p w14:paraId="45CBB110" w14:textId="77777777" w:rsidR="00765FDC" w:rsidRDefault="00765FDC" w:rsidP="001859FA">
      <w:pPr>
        <w:pStyle w:val="Paragraphedeliste"/>
        <w:numPr>
          <w:ilvl w:val="0"/>
          <w:numId w:val="7"/>
        </w:numPr>
      </w:pPr>
      <w:r>
        <w:t>Placer le smartphone au voisinage du haut-parleur</w:t>
      </w:r>
    </w:p>
    <w:p w14:paraId="32547D11" w14:textId="77777777" w:rsidR="00765FDC" w:rsidRDefault="00765FDC" w:rsidP="001859FA">
      <w:pPr>
        <w:pStyle w:val="Paragraphedeliste"/>
        <w:numPr>
          <w:ilvl w:val="0"/>
          <w:numId w:val="7"/>
        </w:numPr>
      </w:pPr>
      <w:r>
        <w:t>Laisser l’enregistrement se faire sur une dizaine de secondes</w:t>
      </w:r>
    </w:p>
    <w:p w14:paraId="6E4ECF3D" w14:textId="77777777" w:rsidR="00765FDC" w:rsidRDefault="00765FDC" w:rsidP="001859FA">
      <w:pPr>
        <w:pStyle w:val="Paragraphedeliste"/>
        <w:numPr>
          <w:ilvl w:val="0"/>
          <w:numId w:val="7"/>
        </w:numPr>
      </w:pPr>
      <w:r>
        <w:t xml:space="preserve">Mettre </w:t>
      </w:r>
      <w:proofErr w:type="spellStart"/>
      <w:r>
        <w:t>Spectroid</w:t>
      </w:r>
      <w:proofErr w:type="spellEnd"/>
      <w:r>
        <w:t xml:space="preserve"> sur pause</w:t>
      </w:r>
    </w:p>
    <w:p w14:paraId="60713DBC" w14:textId="77777777" w:rsidR="00765FDC" w:rsidRDefault="00765FDC" w:rsidP="001859FA">
      <w:pPr>
        <w:pStyle w:val="Paragraphedeliste"/>
        <w:numPr>
          <w:ilvl w:val="0"/>
          <w:numId w:val="7"/>
        </w:numPr>
      </w:pPr>
      <w:r>
        <w:t>Déplacer le curseur sur la première « raie »</w:t>
      </w:r>
    </w:p>
    <w:p w14:paraId="735A48C2" w14:textId="77777777" w:rsidR="00765FDC" w:rsidRDefault="00765FDC" w:rsidP="001859FA">
      <w:pPr>
        <w:pStyle w:val="Paragraphedeliste"/>
        <w:numPr>
          <w:ilvl w:val="0"/>
          <w:numId w:val="7"/>
        </w:numPr>
      </w:pPr>
      <w:r>
        <w:t>Réaliser une capture d’écran</w:t>
      </w:r>
    </w:p>
    <w:p w14:paraId="69A63728" w14:textId="77777777" w:rsidR="00765FDC" w:rsidRDefault="00765FDC" w:rsidP="001859FA">
      <w:pPr>
        <w:pStyle w:val="Paragraphedeliste"/>
        <w:numPr>
          <w:ilvl w:val="0"/>
          <w:numId w:val="7"/>
        </w:numPr>
      </w:pPr>
      <w:r>
        <w:t xml:space="preserve">Déposer cette capture sur le </w:t>
      </w:r>
      <w:proofErr w:type="spellStart"/>
      <w:r>
        <w:t>padlet</w:t>
      </w:r>
      <w:proofErr w:type="spellEnd"/>
      <w:r>
        <w:t xml:space="preserve"> en précisant la fréquence f choisie</w:t>
      </w:r>
    </w:p>
    <w:p w14:paraId="289EDCF6" w14:textId="77777777" w:rsidR="00765FDC" w:rsidRDefault="00765FDC" w:rsidP="0063558F">
      <w:pPr>
        <w:pStyle w:val="Paragraphedeliste"/>
        <w:ind w:left="360"/>
      </w:pPr>
    </w:p>
    <w:p w14:paraId="718FA4A1" w14:textId="092F7394" w:rsidR="00765FDC" w:rsidRDefault="00765FDC" w:rsidP="0063558F">
      <w:pPr>
        <w:pStyle w:val="Paragraphedeliste"/>
        <w:ind w:left="360"/>
      </w:pPr>
      <w:r>
        <w:t>Fréquence f choisie : ………………………………………</w:t>
      </w:r>
      <w:r>
        <w:tab/>
        <w:t>Fréquence f</w:t>
      </w:r>
      <w:r w:rsidR="00D02ADD">
        <w:t xml:space="preserve"> </w:t>
      </w:r>
      <w:r>
        <w:t>’ mesurée par le smartphone : …………………………</w:t>
      </w:r>
    </w:p>
    <w:p w14:paraId="4729CC42" w14:textId="77777777" w:rsidR="00B45D3B" w:rsidRDefault="00B45D3B" w:rsidP="0063558F">
      <w:pPr>
        <w:pStyle w:val="Paragraphedeliste"/>
        <w:ind w:left="360"/>
      </w:pPr>
    </w:p>
    <w:p w14:paraId="40F5A397" w14:textId="77777777" w:rsidR="00B45D3B" w:rsidRDefault="00B45D3B" w:rsidP="00B45D3B">
      <w:pPr>
        <w:pStyle w:val="Paragraphedeliste"/>
        <w:numPr>
          <w:ilvl w:val="0"/>
          <w:numId w:val="7"/>
        </w:numPr>
      </w:pPr>
      <w:r>
        <w:t>De la même manière effectuer une capture d’écran pour un bruit généré par un claquement de mains</w:t>
      </w:r>
    </w:p>
    <w:p w14:paraId="2A91B644" w14:textId="330A2373" w:rsidR="00B45D3B" w:rsidRDefault="00B45D3B" w:rsidP="00B45D3B">
      <w:pPr>
        <w:pStyle w:val="Paragraphedeliste"/>
        <w:numPr>
          <w:ilvl w:val="0"/>
          <w:numId w:val="7"/>
        </w:numPr>
      </w:pPr>
      <w:r>
        <w:t xml:space="preserve">Déposer également cette capture sur le </w:t>
      </w:r>
      <w:proofErr w:type="spellStart"/>
      <w:r>
        <w:t>padlet</w:t>
      </w:r>
      <w:proofErr w:type="spellEnd"/>
      <w:r>
        <w:t>.</w:t>
      </w:r>
    </w:p>
    <w:p w14:paraId="298DD373" w14:textId="77777777" w:rsidR="00B45D3B" w:rsidRDefault="00B45D3B" w:rsidP="0063558F">
      <w:pPr>
        <w:pStyle w:val="Paragraphedeliste"/>
        <w:ind w:left="360"/>
      </w:pPr>
    </w:p>
    <w:p w14:paraId="2EAB9778" w14:textId="77777777" w:rsidR="00765FDC" w:rsidRDefault="00765FDC" w:rsidP="0063558F">
      <w:pPr>
        <w:pStyle w:val="Paragraphedeliste"/>
        <w:ind w:left="360"/>
      </w:pPr>
    </w:p>
    <w:p w14:paraId="6484D506" w14:textId="2E88AEBD" w:rsidR="006F1324" w:rsidRDefault="00B70BEA" w:rsidP="00D16143">
      <w:pPr>
        <w:pStyle w:val="Paragraphedeliste"/>
        <w:numPr>
          <w:ilvl w:val="0"/>
          <w:numId w:val="6"/>
        </w:numPr>
      </w:pPr>
      <w:r>
        <w:t>Évaluation formative sous forme de QCM</w:t>
      </w:r>
    </w:p>
    <w:p w14:paraId="43AF136A" w14:textId="76BA5971" w:rsidR="00B70BEA" w:rsidRDefault="00B70BEA" w:rsidP="00B70BEA">
      <w:pPr>
        <w:pStyle w:val="Paragraphedeliste"/>
        <w:ind w:left="360"/>
      </w:pPr>
      <w:r>
        <w:t>Associer les descriptifs de sons aux différents spectrogrammes</w:t>
      </w:r>
    </w:p>
    <w:p w14:paraId="5E16C3C3" w14:textId="77777777" w:rsidR="00035604" w:rsidRDefault="00035604" w:rsidP="00B70BEA">
      <w:pPr>
        <w:pStyle w:val="Paragraphedeliste"/>
        <w:ind w:left="360"/>
      </w:pPr>
    </w:p>
    <w:p w14:paraId="2A60E64F" w14:textId="44A436C7" w:rsidR="00035604" w:rsidRDefault="00A169F1" w:rsidP="00B70BEA">
      <w:pPr>
        <w:pStyle w:val="Paragraphedeliste"/>
        <w:ind w:left="360"/>
      </w:pPr>
      <w:r>
        <w:t xml:space="preserve">Se rendre sur socrative.com, </w:t>
      </w:r>
      <w:r w:rsidR="00577E15">
        <w:t>en</w:t>
      </w:r>
      <w:r>
        <w:t xml:space="preserve"> </w:t>
      </w:r>
      <w:proofErr w:type="spellStart"/>
      <w:r>
        <w:t>student</w:t>
      </w:r>
      <w:proofErr w:type="spellEnd"/>
      <w:r w:rsidR="00577E15">
        <w:t xml:space="preserve"> login</w:t>
      </w:r>
      <w:r>
        <w:t xml:space="preserve"> et choisir Room : TRAAMOT18LR</w:t>
      </w:r>
    </w:p>
    <w:p w14:paraId="6606442D" w14:textId="77777777" w:rsidR="00B70BEA" w:rsidRDefault="00B70BEA" w:rsidP="00B70BEA">
      <w:pPr>
        <w:pStyle w:val="Paragraphedeliste"/>
        <w:ind w:left="360"/>
      </w:pPr>
    </w:p>
    <w:p w14:paraId="19726391" w14:textId="77777777" w:rsidR="00B70BEA" w:rsidRDefault="00B70BEA" w:rsidP="00B70BEA">
      <w:pPr>
        <w:pStyle w:val="Paragraphedeliste"/>
        <w:ind w:left="360"/>
      </w:pPr>
    </w:p>
    <w:p w14:paraId="07DEAE7D" w14:textId="417733EB" w:rsidR="00765FDC" w:rsidRDefault="00561437" w:rsidP="00D16143">
      <w:pPr>
        <w:pStyle w:val="Paragraphedeliste"/>
        <w:numPr>
          <w:ilvl w:val="0"/>
          <w:numId w:val="6"/>
        </w:numPr>
      </w:pPr>
      <w:r>
        <w:t>É</w:t>
      </w:r>
      <w:r w:rsidR="00765FDC">
        <w:t xml:space="preserve">tude du </w:t>
      </w:r>
      <w:r w:rsidR="008371FD">
        <w:t>navire inconnu</w:t>
      </w:r>
    </w:p>
    <w:p w14:paraId="2A32DA3F" w14:textId="77777777" w:rsidR="008371FD" w:rsidRDefault="008371FD" w:rsidP="00D16143">
      <w:pPr>
        <w:ind w:left="360"/>
      </w:pPr>
    </w:p>
    <w:p w14:paraId="411A407F" w14:textId="216ABC67" w:rsidR="00765FDC" w:rsidRDefault="00765FDC" w:rsidP="00D16143">
      <w:pPr>
        <w:ind w:left="360"/>
      </w:pPr>
      <w:r>
        <w:t xml:space="preserve">Proposer un protocole permettant d’obtenir le spectrogramme </w:t>
      </w:r>
      <w:r w:rsidR="008371FD">
        <w:t>d</w:t>
      </w:r>
      <w:r w:rsidR="0043277F">
        <w:t>’</w:t>
      </w:r>
      <w:r w:rsidR="008371FD">
        <w:t>u</w:t>
      </w:r>
      <w:r w:rsidR="0043277F">
        <w:t>n</w:t>
      </w:r>
      <w:r w:rsidR="008371FD">
        <w:t xml:space="preserve"> navire inconnu.</w:t>
      </w:r>
    </w:p>
    <w:p w14:paraId="1C2626E8" w14:textId="6ED95B30" w:rsidR="00765FDC" w:rsidRDefault="00765FDC" w:rsidP="00B1550B">
      <w:pPr>
        <w:pStyle w:val="Paragraphedeliste"/>
        <w:ind w:left="360"/>
      </w:pPr>
    </w:p>
    <w:p w14:paraId="7EAF5B8F" w14:textId="6FDEE0A4" w:rsidR="00765FDC" w:rsidRDefault="00345044" w:rsidP="00D16143">
      <w:pPr>
        <w:pStyle w:val="Paragraphedeliste"/>
        <w:numPr>
          <w:ilvl w:val="0"/>
          <w:numId w:val="6"/>
        </w:numPr>
      </w:pPr>
      <w:r>
        <w:t>En observant attentivement le spe</w:t>
      </w:r>
      <w:r w:rsidR="00097BEF">
        <w:t>ctrogramme, identifier, tel</w:t>
      </w:r>
      <w:r w:rsidR="00AA60D7">
        <w:t>le</w:t>
      </w:r>
      <w:r w:rsidR="00097BEF">
        <w:t xml:space="preserve"> une oreille </w:t>
      </w:r>
      <w:proofErr w:type="gramStart"/>
      <w:r w:rsidR="00097BEF">
        <w:t>d’or,  l’objet</w:t>
      </w:r>
      <w:proofErr w:type="gramEnd"/>
      <w:r w:rsidR="00097BEF">
        <w:t xml:space="preserve"> marin</w:t>
      </w:r>
      <w:r>
        <w:t xml:space="preserve"> inconnu</w:t>
      </w:r>
      <w:r w:rsidR="00765FDC">
        <w:t>.</w:t>
      </w:r>
    </w:p>
    <w:p w14:paraId="28586F84" w14:textId="77777777" w:rsidR="00765FDC" w:rsidRDefault="00765FDC" w:rsidP="00D16143">
      <w:pPr>
        <w:ind w:left="360"/>
      </w:pPr>
    </w:p>
    <w:p w14:paraId="71A0952F" w14:textId="20B02656" w:rsidR="00097BEF" w:rsidRDefault="00DF5B49" w:rsidP="00D16143">
      <w:pPr>
        <w:ind w:left="360"/>
      </w:pPr>
      <w:r>
        <w:t xml:space="preserve">A l’aide du </w:t>
      </w:r>
      <w:proofErr w:type="spellStart"/>
      <w:r>
        <w:t>kahoot</w:t>
      </w:r>
      <w:proofErr w:type="spellEnd"/>
      <w:r>
        <w:t xml:space="preserve"> suivant :</w:t>
      </w:r>
    </w:p>
    <w:p w14:paraId="7A73A242" w14:textId="77777777" w:rsidR="00541D84" w:rsidRDefault="00541D84" w:rsidP="00D16143">
      <w:pPr>
        <w:ind w:left="360"/>
      </w:pPr>
    </w:p>
    <w:p w14:paraId="45BC21BE" w14:textId="11B5AB28" w:rsidR="007B75F6" w:rsidRDefault="00E408BB" w:rsidP="00D16143">
      <w:pPr>
        <w:ind w:left="360"/>
      </w:pPr>
      <w:hyperlink r:id="rId19" w:anchor="/?quizId=71848bb5-ec42-4611-bc0e-e21e3799e617" w:history="1">
        <w:r w:rsidR="00DF5B49" w:rsidRPr="00CB438C">
          <w:rPr>
            <w:rStyle w:val="Lienhypertexte"/>
          </w:rPr>
          <w:t>https://play.kahoot.it/#/?quizId=71848bb5-ec42-4611-bc0e-e21e3799e617</w:t>
        </w:r>
      </w:hyperlink>
    </w:p>
    <w:p w14:paraId="3B46C3A3" w14:textId="77777777" w:rsidR="00DF5B49" w:rsidRDefault="00DF5B49" w:rsidP="00D16143">
      <w:pPr>
        <w:ind w:left="360"/>
      </w:pPr>
    </w:p>
    <w:p w14:paraId="0173E205" w14:textId="220B0A22" w:rsidR="00DF5B49" w:rsidRDefault="00DF5B49" w:rsidP="00D16143">
      <w:pPr>
        <w:ind w:left="360"/>
      </w:pPr>
      <w:r>
        <w:t>Les plus téméraires essaieront de répondre à partir du spectrogramme</w:t>
      </w:r>
    </w:p>
    <w:p w14:paraId="68414AC1" w14:textId="6F3088E3" w:rsidR="00765FDC" w:rsidRDefault="00DF5B49" w:rsidP="00B1550B">
      <w:pPr>
        <w:ind w:left="360"/>
      </w:pPr>
      <w:r>
        <w:t>Les autres peuvent lancer la vidéo pour écouter le son correspondant.</w:t>
      </w:r>
    </w:p>
    <w:sectPr w:rsidR="00765FDC" w:rsidSect="004B4769">
      <w:pgSz w:w="11906" w:h="16838"/>
      <w:pgMar w:top="568"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12FD2AD1"/>
    <w:multiLevelType w:val="hybridMultilevel"/>
    <w:tmpl w:val="AC6080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A10CB3"/>
    <w:multiLevelType w:val="hybridMultilevel"/>
    <w:tmpl w:val="D17AC41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D7F40C8"/>
    <w:multiLevelType w:val="hybridMultilevel"/>
    <w:tmpl w:val="135AC8C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95E2F40"/>
    <w:multiLevelType w:val="hybridMultilevel"/>
    <w:tmpl w:val="CA744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694D4B"/>
    <w:multiLevelType w:val="hybridMultilevel"/>
    <w:tmpl w:val="E25EC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8538BC"/>
    <w:multiLevelType w:val="hybridMultilevel"/>
    <w:tmpl w:val="902081C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6852571E"/>
    <w:multiLevelType w:val="hybridMultilevel"/>
    <w:tmpl w:val="0D88602C"/>
    <w:lvl w:ilvl="0" w:tplc="E9F4F47E">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8" w15:restartNumberingAfterBreak="0">
    <w:nsid w:val="6BDA60F6"/>
    <w:multiLevelType w:val="hybridMultilevel"/>
    <w:tmpl w:val="F39E86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4F"/>
    <w:rsid w:val="00027A4C"/>
    <w:rsid w:val="00035604"/>
    <w:rsid w:val="0003792C"/>
    <w:rsid w:val="000707F9"/>
    <w:rsid w:val="00096A17"/>
    <w:rsid w:val="00097BEF"/>
    <w:rsid w:val="000D10B1"/>
    <w:rsid w:val="000D2410"/>
    <w:rsid w:val="000D77E9"/>
    <w:rsid w:val="000E65C1"/>
    <w:rsid w:val="000E7845"/>
    <w:rsid w:val="000F0B0B"/>
    <w:rsid w:val="00111432"/>
    <w:rsid w:val="00124641"/>
    <w:rsid w:val="001536E3"/>
    <w:rsid w:val="001567D8"/>
    <w:rsid w:val="001568DF"/>
    <w:rsid w:val="00165D0E"/>
    <w:rsid w:val="00167A60"/>
    <w:rsid w:val="00172BA6"/>
    <w:rsid w:val="0017331C"/>
    <w:rsid w:val="0017558E"/>
    <w:rsid w:val="00176DBD"/>
    <w:rsid w:val="0018470D"/>
    <w:rsid w:val="001859FA"/>
    <w:rsid w:val="001925C3"/>
    <w:rsid w:val="00192F86"/>
    <w:rsid w:val="0019515F"/>
    <w:rsid w:val="001A1B82"/>
    <w:rsid w:val="001A43D6"/>
    <w:rsid w:val="001A76E8"/>
    <w:rsid w:val="001B1C69"/>
    <w:rsid w:val="001B6ACC"/>
    <w:rsid w:val="001C07F3"/>
    <w:rsid w:val="001C0AED"/>
    <w:rsid w:val="001D13DB"/>
    <w:rsid w:val="001D5197"/>
    <w:rsid w:val="001E19D7"/>
    <w:rsid w:val="001E64C6"/>
    <w:rsid w:val="001E6C68"/>
    <w:rsid w:val="001E70CB"/>
    <w:rsid w:val="001F3FE4"/>
    <w:rsid w:val="00205722"/>
    <w:rsid w:val="00227893"/>
    <w:rsid w:val="002406C5"/>
    <w:rsid w:val="00245972"/>
    <w:rsid w:val="002553BB"/>
    <w:rsid w:val="00287049"/>
    <w:rsid w:val="00292C88"/>
    <w:rsid w:val="00296D61"/>
    <w:rsid w:val="00297F61"/>
    <w:rsid w:val="002A0BE5"/>
    <w:rsid w:val="002C2042"/>
    <w:rsid w:val="002C26D6"/>
    <w:rsid w:val="002C2D83"/>
    <w:rsid w:val="002D2F48"/>
    <w:rsid w:val="002E7B26"/>
    <w:rsid w:val="00307DA4"/>
    <w:rsid w:val="00322F88"/>
    <w:rsid w:val="00332E43"/>
    <w:rsid w:val="00345044"/>
    <w:rsid w:val="00356D3E"/>
    <w:rsid w:val="0036503B"/>
    <w:rsid w:val="0037588B"/>
    <w:rsid w:val="00383DE5"/>
    <w:rsid w:val="0038681A"/>
    <w:rsid w:val="00392FD9"/>
    <w:rsid w:val="00395D57"/>
    <w:rsid w:val="003A0ABB"/>
    <w:rsid w:val="003A688D"/>
    <w:rsid w:val="003E099A"/>
    <w:rsid w:val="003E2A73"/>
    <w:rsid w:val="003E6B81"/>
    <w:rsid w:val="003E6CA1"/>
    <w:rsid w:val="00417223"/>
    <w:rsid w:val="0043277F"/>
    <w:rsid w:val="00456599"/>
    <w:rsid w:val="00462D30"/>
    <w:rsid w:val="004718F1"/>
    <w:rsid w:val="004763BC"/>
    <w:rsid w:val="004837E8"/>
    <w:rsid w:val="004A5A68"/>
    <w:rsid w:val="004B37D6"/>
    <w:rsid w:val="004B4769"/>
    <w:rsid w:val="004E2C44"/>
    <w:rsid w:val="004E56B3"/>
    <w:rsid w:val="00504BCB"/>
    <w:rsid w:val="005059E4"/>
    <w:rsid w:val="00511C3F"/>
    <w:rsid w:val="005141A1"/>
    <w:rsid w:val="005300A4"/>
    <w:rsid w:val="005340A3"/>
    <w:rsid w:val="00541D84"/>
    <w:rsid w:val="005430E3"/>
    <w:rsid w:val="00544192"/>
    <w:rsid w:val="00554626"/>
    <w:rsid w:val="00561437"/>
    <w:rsid w:val="0056563B"/>
    <w:rsid w:val="00577E15"/>
    <w:rsid w:val="00582B60"/>
    <w:rsid w:val="00584B69"/>
    <w:rsid w:val="00586E77"/>
    <w:rsid w:val="005A1F9E"/>
    <w:rsid w:val="005B4249"/>
    <w:rsid w:val="005C5A69"/>
    <w:rsid w:val="005E33AF"/>
    <w:rsid w:val="005F2267"/>
    <w:rsid w:val="00606385"/>
    <w:rsid w:val="00613C3E"/>
    <w:rsid w:val="0061612E"/>
    <w:rsid w:val="00620646"/>
    <w:rsid w:val="00620F7B"/>
    <w:rsid w:val="0063558F"/>
    <w:rsid w:val="006426CD"/>
    <w:rsid w:val="006760B6"/>
    <w:rsid w:val="00680240"/>
    <w:rsid w:val="00694349"/>
    <w:rsid w:val="006A3A87"/>
    <w:rsid w:val="006C3371"/>
    <w:rsid w:val="006C5ED4"/>
    <w:rsid w:val="006E7752"/>
    <w:rsid w:val="006F1324"/>
    <w:rsid w:val="006F7703"/>
    <w:rsid w:val="00732777"/>
    <w:rsid w:val="007367D2"/>
    <w:rsid w:val="00743297"/>
    <w:rsid w:val="007515D6"/>
    <w:rsid w:val="00755198"/>
    <w:rsid w:val="00765FDC"/>
    <w:rsid w:val="0076732D"/>
    <w:rsid w:val="007B75F6"/>
    <w:rsid w:val="007C08F7"/>
    <w:rsid w:val="007D52E3"/>
    <w:rsid w:val="008031D0"/>
    <w:rsid w:val="0080517E"/>
    <w:rsid w:val="008173FB"/>
    <w:rsid w:val="00826123"/>
    <w:rsid w:val="008323E3"/>
    <w:rsid w:val="00835CFB"/>
    <w:rsid w:val="008365A3"/>
    <w:rsid w:val="008371FD"/>
    <w:rsid w:val="0085012B"/>
    <w:rsid w:val="008574E4"/>
    <w:rsid w:val="00884C62"/>
    <w:rsid w:val="00895F63"/>
    <w:rsid w:val="008A7EE6"/>
    <w:rsid w:val="008B3D1D"/>
    <w:rsid w:val="008E33BC"/>
    <w:rsid w:val="008F0F25"/>
    <w:rsid w:val="008F6F6D"/>
    <w:rsid w:val="008F71B6"/>
    <w:rsid w:val="009258A8"/>
    <w:rsid w:val="009277AB"/>
    <w:rsid w:val="009329D0"/>
    <w:rsid w:val="00947B21"/>
    <w:rsid w:val="00955688"/>
    <w:rsid w:val="00955BA0"/>
    <w:rsid w:val="00976098"/>
    <w:rsid w:val="00984D63"/>
    <w:rsid w:val="0098621D"/>
    <w:rsid w:val="00990C18"/>
    <w:rsid w:val="009A03F2"/>
    <w:rsid w:val="009B4952"/>
    <w:rsid w:val="009D420C"/>
    <w:rsid w:val="009E1E96"/>
    <w:rsid w:val="009E2A14"/>
    <w:rsid w:val="009E4BEB"/>
    <w:rsid w:val="00A169F1"/>
    <w:rsid w:val="00A37234"/>
    <w:rsid w:val="00A443AA"/>
    <w:rsid w:val="00A82526"/>
    <w:rsid w:val="00A8727F"/>
    <w:rsid w:val="00AA01F6"/>
    <w:rsid w:val="00AA60D7"/>
    <w:rsid w:val="00AB4181"/>
    <w:rsid w:val="00AD1D30"/>
    <w:rsid w:val="00AE382A"/>
    <w:rsid w:val="00AE388C"/>
    <w:rsid w:val="00B1550B"/>
    <w:rsid w:val="00B33CC8"/>
    <w:rsid w:val="00B45D3B"/>
    <w:rsid w:val="00B65E04"/>
    <w:rsid w:val="00B70BEA"/>
    <w:rsid w:val="00B82869"/>
    <w:rsid w:val="00B85B99"/>
    <w:rsid w:val="00B95328"/>
    <w:rsid w:val="00BA327F"/>
    <w:rsid w:val="00BA3ACD"/>
    <w:rsid w:val="00BA486A"/>
    <w:rsid w:val="00BB468B"/>
    <w:rsid w:val="00BC6D15"/>
    <w:rsid w:val="00BC7841"/>
    <w:rsid w:val="00C2029E"/>
    <w:rsid w:val="00C42F66"/>
    <w:rsid w:val="00C460D3"/>
    <w:rsid w:val="00C77C46"/>
    <w:rsid w:val="00C950EB"/>
    <w:rsid w:val="00CA116F"/>
    <w:rsid w:val="00CB31F7"/>
    <w:rsid w:val="00CD23B4"/>
    <w:rsid w:val="00CD74E8"/>
    <w:rsid w:val="00CE56C7"/>
    <w:rsid w:val="00CF2DDA"/>
    <w:rsid w:val="00D02ADD"/>
    <w:rsid w:val="00D16143"/>
    <w:rsid w:val="00D208E3"/>
    <w:rsid w:val="00D27BD5"/>
    <w:rsid w:val="00D4273E"/>
    <w:rsid w:val="00D45F71"/>
    <w:rsid w:val="00D5346F"/>
    <w:rsid w:val="00D5353A"/>
    <w:rsid w:val="00D55414"/>
    <w:rsid w:val="00D70F9E"/>
    <w:rsid w:val="00D86523"/>
    <w:rsid w:val="00D93610"/>
    <w:rsid w:val="00DA1067"/>
    <w:rsid w:val="00DC1C29"/>
    <w:rsid w:val="00DD2EFF"/>
    <w:rsid w:val="00DD74EB"/>
    <w:rsid w:val="00DF5B49"/>
    <w:rsid w:val="00E1503B"/>
    <w:rsid w:val="00E15312"/>
    <w:rsid w:val="00E16FF8"/>
    <w:rsid w:val="00E408BB"/>
    <w:rsid w:val="00E60463"/>
    <w:rsid w:val="00E61751"/>
    <w:rsid w:val="00E62AE7"/>
    <w:rsid w:val="00E712CA"/>
    <w:rsid w:val="00E87CC9"/>
    <w:rsid w:val="00EA4828"/>
    <w:rsid w:val="00EA6AB5"/>
    <w:rsid w:val="00EB20BA"/>
    <w:rsid w:val="00EC1F4F"/>
    <w:rsid w:val="00F065FB"/>
    <w:rsid w:val="00F15BB4"/>
    <w:rsid w:val="00F26A97"/>
    <w:rsid w:val="00F33652"/>
    <w:rsid w:val="00F36921"/>
    <w:rsid w:val="00F5188A"/>
    <w:rsid w:val="00F665EB"/>
    <w:rsid w:val="00F77E18"/>
    <w:rsid w:val="00F81343"/>
    <w:rsid w:val="00F84104"/>
    <w:rsid w:val="00FA6F5F"/>
    <w:rsid w:val="00FB122A"/>
    <w:rsid w:val="00FB388D"/>
    <w:rsid w:val="00FC170E"/>
    <w:rsid w:val="00FC5DBF"/>
    <w:rsid w:val="00FF50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D3E8C"/>
  <w15:docId w15:val="{1A2B6AB5-5E9C-4FF5-84F6-B7B5747B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641"/>
    <w:rPr>
      <w:lang w:eastAsia="en-US"/>
    </w:rPr>
  </w:style>
  <w:style w:type="paragraph" w:styleId="Titre1">
    <w:name w:val="heading 1"/>
    <w:basedOn w:val="Normal"/>
    <w:link w:val="Titre1Car"/>
    <w:uiPriority w:val="99"/>
    <w:qFormat/>
    <w:locked/>
    <w:rsid w:val="008B3D1D"/>
    <w:pPr>
      <w:spacing w:before="100" w:beforeAutospacing="1" w:after="100" w:afterAutospacing="1"/>
      <w:outlineLvl w:val="0"/>
    </w:pPr>
    <w:rPr>
      <w:rFonts w:ascii="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36BB"/>
    <w:rPr>
      <w:rFonts w:asciiTheme="majorHAnsi" w:eastAsiaTheme="majorEastAsia" w:hAnsiTheme="majorHAnsi" w:cstheme="majorBidi"/>
      <w:b/>
      <w:bCs/>
      <w:kern w:val="32"/>
      <w:sz w:val="32"/>
      <w:szCs w:val="32"/>
      <w:lang w:eastAsia="en-US"/>
    </w:rPr>
  </w:style>
  <w:style w:type="character" w:styleId="Lienhypertexte">
    <w:name w:val="Hyperlink"/>
    <w:basedOn w:val="Policepardfaut"/>
    <w:uiPriority w:val="99"/>
    <w:rsid w:val="001567D8"/>
    <w:rPr>
      <w:rFonts w:cs="Times New Roman"/>
      <w:color w:val="0000FF"/>
      <w:u w:val="single"/>
    </w:rPr>
  </w:style>
  <w:style w:type="character" w:styleId="Lienhypertextesuivivisit">
    <w:name w:val="FollowedHyperlink"/>
    <w:basedOn w:val="Policepardfaut"/>
    <w:uiPriority w:val="99"/>
    <w:semiHidden/>
    <w:rsid w:val="001567D8"/>
    <w:rPr>
      <w:rFonts w:cs="Times New Roman"/>
      <w:color w:val="800080"/>
      <w:u w:val="single"/>
    </w:rPr>
  </w:style>
  <w:style w:type="paragraph" w:customStyle="1" w:styleId="Default">
    <w:name w:val="Default"/>
    <w:uiPriority w:val="99"/>
    <w:rsid w:val="001E70CB"/>
    <w:pPr>
      <w:autoSpaceDE w:val="0"/>
      <w:autoSpaceDN w:val="0"/>
      <w:adjustRightInd w:val="0"/>
    </w:pPr>
    <w:rPr>
      <w:rFonts w:cs="Calibri"/>
      <w:color w:val="000000"/>
      <w:sz w:val="24"/>
      <w:szCs w:val="24"/>
      <w:lang w:eastAsia="en-US"/>
    </w:rPr>
  </w:style>
  <w:style w:type="paragraph" w:styleId="Paragraphedeliste">
    <w:name w:val="List Paragraph"/>
    <w:basedOn w:val="Normal"/>
    <w:uiPriority w:val="99"/>
    <w:qFormat/>
    <w:rsid w:val="001E70CB"/>
    <w:pPr>
      <w:ind w:left="720"/>
      <w:contextualSpacing/>
    </w:pPr>
  </w:style>
  <w:style w:type="table" w:styleId="Grilledutableau">
    <w:name w:val="Table Grid"/>
    <w:basedOn w:val="TableauNormal"/>
    <w:uiPriority w:val="99"/>
    <w:rsid w:val="00F336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141A1"/>
    <w:rPr>
      <w:rFonts w:ascii="Tahoma" w:hAnsi="Tahoma" w:cs="Tahoma"/>
      <w:sz w:val="16"/>
      <w:szCs w:val="16"/>
    </w:rPr>
  </w:style>
  <w:style w:type="character" w:customStyle="1" w:styleId="TextedebullesCar">
    <w:name w:val="Texte de bulles Car"/>
    <w:basedOn w:val="Policepardfaut"/>
    <w:link w:val="Textedebulles"/>
    <w:uiPriority w:val="99"/>
    <w:semiHidden/>
    <w:rsid w:val="007036BB"/>
    <w:rPr>
      <w:rFonts w:ascii="Times New Roman" w:hAnsi="Times New Roman"/>
      <w:sz w:val="0"/>
      <w:szCs w:val="0"/>
      <w:lang w:eastAsia="en-US"/>
    </w:rPr>
  </w:style>
  <w:style w:type="character" w:styleId="Marquedecommentaire">
    <w:name w:val="annotation reference"/>
    <w:basedOn w:val="Policepardfaut"/>
    <w:uiPriority w:val="99"/>
    <w:semiHidden/>
    <w:rsid w:val="005141A1"/>
    <w:rPr>
      <w:rFonts w:cs="Times New Roman"/>
      <w:sz w:val="16"/>
      <w:szCs w:val="16"/>
    </w:rPr>
  </w:style>
  <w:style w:type="paragraph" w:styleId="Commentaire">
    <w:name w:val="annotation text"/>
    <w:basedOn w:val="Normal"/>
    <w:link w:val="CommentaireCar"/>
    <w:uiPriority w:val="99"/>
    <w:semiHidden/>
    <w:rsid w:val="005141A1"/>
    <w:rPr>
      <w:sz w:val="20"/>
      <w:szCs w:val="20"/>
    </w:rPr>
  </w:style>
  <w:style w:type="character" w:customStyle="1" w:styleId="CommentaireCar">
    <w:name w:val="Commentaire Car"/>
    <w:basedOn w:val="Policepardfaut"/>
    <w:link w:val="Commentaire"/>
    <w:uiPriority w:val="99"/>
    <w:semiHidden/>
    <w:rsid w:val="007036BB"/>
    <w:rPr>
      <w:sz w:val="20"/>
      <w:szCs w:val="20"/>
      <w:lang w:eastAsia="en-US"/>
    </w:rPr>
  </w:style>
  <w:style w:type="paragraph" w:styleId="Objetducommentaire">
    <w:name w:val="annotation subject"/>
    <w:basedOn w:val="Commentaire"/>
    <w:next w:val="Commentaire"/>
    <w:link w:val="ObjetducommentaireCar"/>
    <w:uiPriority w:val="99"/>
    <w:semiHidden/>
    <w:rsid w:val="005141A1"/>
    <w:rPr>
      <w:b/>
      <w:bCs/>
    </w:rPr>
  </w:style>
  <w:style w:type="character" w:customStyle="1" w:styleId="ObjetducommentaireCar">
    <w:name w:val="Objet du commentaire Car"/>
    <w:basedOn w:val="CommentaireCar"/>
    <w:link w:val="Objetducommentaire"/>
    <w:uiPriority w:val="99"/>
    <w:semiHidden/>
    <w:rsid w:val="007036BB"/>
    <w:rPr>
      <w:b/>
      <w:bCs/>
      <w:sz w:val="20"/>
      <w:szCs w:val="20"/>
      <w:lang w:eastAsia="en-US"/>
    </w:rPr>
  </w:style>
  <w:style w:type="paragraph" w:styleId="Rvision">
    <w:name w:val="Revision"/>
    <w:hidden/>
    <w:uiPriority w:val="99"/>
    <w:semiHidden/>
    <w:rsid w:val="00E61751"/>
    <w:rPr>
      <w:lang w:eastAsia="en-US"/>
    </w:rPr>
  </w:style>
  <w:style w:type="character" w:styleId="Mentionnonrsolue">
    <w:name w:val="Unresolved Mention"/>
    <w:basedOn w:val="Policepardfaut"/>
    <w:uiPriority w:val="99"/>
    <w:semiHidden/>
    <w:unhideWhenUsed/>
    <w:rsid w:val="00DF5B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405289">
      <w:bodyDiv w:val="1"/>
      <w:marLeft w:val="0"/>
      <w:marRight w:val="0"/>
      <w:marTop w:val="0"/>
      <w:marBottom w:val="0"/>
      <w:divBdr>
        <w:top w:val="none" w:sz="0" w:space="0" w:color="auto"/>
        <w:left w:val="none" w:sz="0" w:space="0" w:color="auto"/>
        <w:bottom w:val="none" w:sz="0" w:space="0" w:color="auto"/>
        <w:right w:val="none" w:sz="0" w:space="0" w:color="auto"/>
      </w:divBdr>
    </w:div>
    <w:div w:id="1919316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chrystianvieyra.physicstoolboxsuite&amp;hl=fr" TargetMode="External"/><Relationship Id="rId13" Type="http://schemas.openxmlformats.org/officeDocument/2006/relationships/hyperlink" Target="https://www.youtube.com/watch?v=S2iy55mYZSM"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lay.google.com/store/apps/details?id=org.intoorbit.spectrum&amp;hl=fr" TargetMode="External"/><Relationship Id="rId12" Type="http://schemas.openxmlformats.org/officeDocument/2006/relationships/hyperlink" Target="https://www.corlobe.tk/article6636.html" TargetMode="External"/><Relationship Id="rId17" Type="http://schemas.openxmlformats.org/officeDocument/2006/relationships/hyperlink" Target="https://fr.wikipedia.org/wiki/Note_de_musique" TargetMode="External"/><Relationship Id="rId2" Type="http://schemas.openxmlformats.org/officeDocument/2006/relationships/numbering" Target="numbering.xml"/><Relationship Id="rId16" Type="http://schemas.openxmlformats.org/officeDocument/2006/relationships/hyperlink" Target="http://www.20minutes.fr/societe/1018931-20121009-oreilles-or-princes-monde-sil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defense.gouv.fr/actualites/articles/les-oreilles-d-or" TargetMode="External"/><Relationship Id="rId5" Type="http://schemas.openxmlformats.org/officeDocument/2006/relationships/webSettings" Target="webSettings.xml"/><Relationship Id="rId15" Type="http://schemas.openxmlformats.org/officeDocument/2006/relationships/hyperlink" Target="https://www.arteradio.com/son/61657669/l_homme_aux_oreilles_d_or" TargetMode="External"/><Relationship Id="rId10" Type="http://schemas.openxmlformats.org/officeDocument/2006/relationships/hyperlink" Target="https://play.google.com/store/apps/details?id=com.dmitsoft.tonegenerator&amp;hl=fr" TargetMode="External"/><Relationship Id="rId19" Type="http://schemas.openxmlformats.org/officeDocument/2006/relationships/hyperlink" Target="https://play.kahoot.it/" TargetMode="External"/><Relationship Id="rId4" Type="http://schemas.openxmlformats.org/officeDocument/2006/relationships/settings" Target="settings.xml"/><Relationship Id="rId9" Type="http://schemas.openxmlformats.org/officeDocument/2006/relationships/hyperlink" Target="https://play.google.com/store/apps/details?id=de.rwth_aachen.phyphox&amp;hl=fr" TargetMode="External"/><Relationship Id="rId14" Type="http://schemas.openxmlformats.org/officeDocument/2006/relationships/hyperlink" Target="http://www.varmatin.com/vie-locale/qui-sont-les-oreilles-dor-ces-militaires-capables-decouter-sous-les-oceans-138025?t=M2ZkNTA2MTlkNTEzODNkZmNkNTg2NjIxZDRlYzZjODFfMTUxNjc5ODU1MDgwNV8xMzgwMjU%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2C5B0-F8DC-CE45-BF9B-99DFBEDA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1471</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Thierry GUQUET</dc:creator>
  <cp:keywords/>
  <dc:description/>
  <cp:lastModifiedBy>Lény Robin</cp:lastModifiedBy>
  <cp:revision>45</cp:revision>
  <dcterms:created xsi:type="dcterms:W3CDTF">2018-04-22T20:24:00Z</dcterms:created>
  <dcterms:modified xsi:type="dcterms:W3CDTF">2018-05-15T16:53:00Z</dcterms:modified>
</cp:coreProperties>
</file>