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8" w:type="dxa"/>
        <w:tblCellMar>
          <w:left w:w="10" w:type="dxa"/>
          <w:right w:w="10" w:type="dxa"/>
        </w:tblCellMar>
        <w:tblLook w:val="0000"/>
      </w:tblPr>
      <w:tblGrid>
        <w:gridCol w:w="6564"/>
        <w:gridCol w:w="2626"/>
      </w:tblGrid>
      <w:tr w:rsidR="00A836D5">
        <w:tblPrEx>
          <w:tblCellMar>
            <w:top w:w="0" w:type="dxa"/>
            <w:bottom w:w="0" w:type="dxa"/>
          </w:tblCellMar>
        </w:tblPrEx>
        <w:trPr>
          <w:trHeight w:val="1"/>
        </w:trPr>
        <w:tc>
          <w:tcPr>
            <w:tcW w:w="66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836D5" w:rsidRDefault="008A66D2">
            <w:pPr>
              <w:tabs>
                <w:tab w:val="center" w:pos="4536"/>
                <w:tab w:val="right" w:pos="9072"/>
              </w:tabs>
              <w:spacing w:after="0" w:line="240" w:lineRule="auto"/>
              <w:jc w:val="center"/>
              <w:rPr>
                <w:rFonts w:ascii="Times New Roman" w:eastAsia="Times New Roman" w:hAnsi="Times New Roman" w:cs="Times New Roman"/>
                <w:i/>
                <w:sz w:val="40"/>
              </w:rPr>
            </w:pPr>
            <w:r>
              <w:rPr>
                <w:rFonts w:ascii="Times New Roman" w:eastAsia="Times New Roman" w:hAnsi="Times New Roman" w:cs="Times New Roman"/>
                <w:i/>
                <w:sz w:val="40"/>
              </w:rPr>
              <w:t>FICHE PROFESSEUR </w:t>
            </w:r>
          </w:p>
          <w:p w:rsidR="00A836D5" w:rsidRDefault="008A66D2">
            <w:pPr>
              <w:tabs>
                <w:tab w:val="center" w:pos="4536"/>
                <w:tab w:val="right" w:pos="9072"/>
              </w:tabs>
              <w:spacing w:after="0" w:line="240" w:lineRule="auto"/>
              <w:jc w:val="center"/>
              <w:rPr>
                <w:rFonts w:ascii="Times New Roman" w:eastAsia="Times New Roman" w:hAnsi="Times New Roman" w:cs="Times New Roman"/>
                <w:i/>
                <w:sz w:val="36"/>
              </w:rPr>
            </w:pPr>
            <w:r>
              <w:rPr>
                <w:rFonts w:ascii="Times New Roman" w:eastAsia="Times New Roman" w:hAnsi="Times New Roman" w:cs="Times New Roman"/>
                <w:i/>
                <w:sz w:val="36"/>
              </w:rPr>
              <w:t>Comment raisonner avec un tableur dans le cadre d’un TP TICE?</w:t>
            </w:r>
          </w:p>
          <w:p w:rsidR="00A836D5" w:rsidRDefault="008A66D2">
            <w:pPr>
              <w:tabs>
                <w:tab w:val="center" w:pos="4536"/>
                <w:tab w:val="right" w:pos="9072"/>
              </w:tabs>
              <w:spacing w:after="0" w:line="240" w:lineRule="auto"/>
              <w:jc w:val="center"/>
            </w:pPr>
            <w:r>
              <w:rPr>
                <w:rFonts w:ascii="Arial" w:eastAsia="Arial" w:hAnsi="Arial" w:cs="Arial"/>
                <w:i/>
                <w:sz w:val="52"/>
              </w:rPr>
              <w:t>Objectifs avec des élèves de seconde BAC PRO</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836D5" w:rsidRDefault="00A836D5">
            <w:pPr>
              <w:tabs>
                <w:tab w:val="center" w:pos="4536"/>
                <w:tab w:val="right" w:pos="9072"/>
              </w:tabs>
              <w:spacing w:after="0" w:line="240" w:lineRule="auto"/>
              <w:jc w:val="center"/>
              <w:rPr>
                <w:rFonts w:ascii="Calibri" w:eastAsia="Calibri" w:hAnsi="Calibri" w:cs="Calibri"/>
              </w:rPr>
            </w:pPr>
            <w:r>
              <w:object w:dxaOrig="2116" w:dyaOrig="2174">
                <v:rect id="rectole0000000000" o:spid="_x0000_i1025" style="width:105.5pt;height:108.85pt" o:ole="" o:preferrelative="t" stroked="f">
                  <v:imagedata r:id="rId6" o:title=""/>
                </v:rect>
                <o:OLEObject Type="Embed" ProgID="StaticMetafile" ShapeID="rectole0000000000" DrawAspect="Content" ObjectID="_1413803095" r:id="rId7"/>
              </w:object>
            </w:r>
          </w:p>
        </w:tc>
      </w:tr>
    </w:tbl>
    <w:p w:rsidR="00A836D5" w:rsidRDefault="00A836D5">
      <w:pPr>
        <w:spacing w:after="0" w:line="240" w:lineRule="auto"/>
        <w:rPr>
          <w:rFonts w:ascii="Times New Roman" w:eastAsia="Times New Roman" w:hAnsi="Times New Roman" w:cs="Times New Roman"/>
          <w:sz w:val="24"/>
        </w:rPr>
      </w:pPr>
    </w:p>
    <w:p w:rsidR="00A836D5" w:rsidRDefault="008A66D2">
      <w:pPr>
        <w:spacing w:after="0" w:line="240" w:lineRule="auto"/>
        <w:rPr>
          <w:rFonts w:ascii="Arial" w:eastAsia="Arial" w:hAnsi="Arial" w:cs="Arial"/>
          <w:b/>
          <w:i/>
          <w:sz w:val="28"/>
          <w:u w:val="single"/>
        </w:rPr>
      </w:pPr>
      <w:r>
        <w:rPr>
          <w:rFonts w:ascii="Arial" w:eastAsia="Arial" w:hAnsi="Arial" w:cs="Arial"/>
          <w:b/>
          <w:i/>
          <w:sz w:val="28"/>
          <w:u w:val="single"/>
        </w:rPr>
        <w:t>Pourquoi utiliser le tableur avec les élèves de seconde BAC PRO </w:t>
      </w:r>
      <w:proofErr w:type="gramStart"/>
      <w:r>
        <w:rPr>
          <w:rFonts w:ascii="Arial" w:eastAsia="Arial" w:hAnsi="Arial" w:cs="Arial"/>
          <w:b/>
          <w:i/>
          <w:sz w:val="28"/>
          <w:u w:val="single"/>
        </w:rPr>
        <w:t>?:</w:t>
      </w:r>
      <w:proofErr w:type="gramEnd"/>
    </w:p>
    <w:p w:rsidR="00A836D5" w:rsidRDefault="008A66D2">
      <w:pPr>
        <w:spacing w:after="0" w:line="240" w:lineRule="auto"/>
        <w:ind w:firstLine="708"/>
        <w:jc w:val="both"/>
        <w:rPr>
          <w:rFonts w:ascii="Arial" w:eastAsia="Arial" w:hAnsi="Arial" w:cs="Arial"/>
          <w:sz w:val="28"/>
        </w:rPr>
      </w:pPr>
      <w:r>
        <w:rPr>
          <w:rFonts w:ascii="Arial" w:eastAsia="Arial" w:hAnsi="Arial" w:cs="Arial"/>
          <w:sz w:val="28"/>
        </w:rPr>
        <w:t xml:space="preserve">L’énoncé du premier TP </w:t>
      </w:r>
      <w:proofErr w:type="spellStart"/>
      <w:r>
        <w:rPr>
          <w:rFonts w:ascii="Arial" w:eastAsia="Arial" w:hAnsi="Arial" w:cs="Arial"/>
          <w:sz w:val="28"/>
        </w:rPr>
        <w:t>Tice</w:t>
      </w:r>
      <w:proofErr w:type="spellEnd"/>
      <w:r>
        <w:rPr>
          <w:rFonts w:ascii="Arial" w:eastAsia="Arial" w:hAnsi="Arial" w:cs="Arial"/>
          <w:sz w:val="28"/>
        </w:rPr>
        <w:t xml:space="preserve"> sur les pièces et billets est très ressemblant à celui des CAP. La difficulté réside dans le fait d’avoir enlevé une contrainte à un problème à deux inconnues :</w:t>
      </w:r>
    </w:p>
    <w:p w:rsidR="00A836D5" w:rsidRDefault="008A66D2">
      <w:pPr>
        <w:spacing w:after="0" w:line="240" w:lineRule="auto"/>
        <w:jc w:val="both"/>
        <w:rPr>
          <w:rFonts w:ascii="Arial" w:eastAsia="Arial" w:hAnsi="Arial" w:cs="Arial"/>
          <w:b/>
          <w:sz w:val="28"/>
        </w:rPr>
      </w:pPr>
      <w:r>
        <w:rPr>
          <w:rFonts w:ascii="Arial" w:eastAsia="Arial" w:hAnsi="Arial" w:cs="Arial"/>
          <w:b/>
          <w:sz w:val="28"/>
        </w:rPr>
        <w:t xml:space="preserve">Je n’ai que des pièces de 2€ et des billets de 5€ dans ma poche. </w:t>
      </w:r>
    </w:p>
    <w:p w:rsidR="00A836D5" w:rsidRDefault="008A66D2">
      <w:pPr>
        <w:spacing w:after="0" w:line="240" w:lineRule="auto"/>
        <w:jc w:val="both"/>
        <w:rPr>
          <w:rFonts w:ascii="Arial" w:eastAsia="Arial" w:hAnsi="Arial" w:cs="Arial"/>
          <w:b/>
          <w:sz w:val="28"/>
        </w:rPr>
      </w:pPr>
      <w:r>
        <w:rPr>
          <w:rFonts w:ascii="Arial" w:eastAsia="Arial" w:hAnsi="Arial" w:cs="Arial"/>
          <w:b/>
          <w:sz w:val="28"/>
        </w:rPr>
        <w:t>J</w:t>
      </w:r>
      <w:r>
        <w:rPr>
          <w:rFonts w:ascii="Arial" w:eastAsia="Arial" w:hAnsi="Arial" w:cs="Arial"/>
          <w:b/>
          <w:sz w:val="28"/>
        </w:rPr>
        <w:t>’ai  97€. Combien ai-je de pièces de 2€ et de billets de 5€ ?</w:t>
      </w:r>
    </w:p>
    <w:p w:rsidR="00A836D5" w:rsidRDefault="008A66D2">
      <w:pPr>
        <w:spacing w:after="0" w:line="240" w:lineRule="auto"/>
        <w:jc w:val="both"/>
        <w:rPr>
          <w:rFonts w:ascii="Arial" w:eastAsia="Arial" w:hAnsi="Arial" w:cs="Arial"/>
          <w:sz w:val="28"/>
        </w:rPr>
      </w:pPr>
      <w:r>
        <w:rPr>
          <w:rFonts w:ascii="Arial" w:eastAsia="Arial" w:hAnsi="Arial" w:cs="Arial"/>
          <w:b/>
          <w:sz w:val="28"/>
        </w:rPr>
        <w:tab/>
      </w:r>
      <w:r>
        <w:rPr>
          <w:rFonts w:ascii="Arial" w:eastAsia="Arial" w:hAnsi="Arial" w:cs="Arial"/>
          <w:sz w:val="28"/>
        </w:rPr>
        <w:t xml:space="preserve">Le second énoncé TP </w:t>
      </w:r>
      <w:proofErr w:type="spellStart"/>
      <w:r>
        <w:rPr>
          <w:rFonts w:ascii="Arial" w:eastAsia="Arial" w:hAnsi="Arial" w:cs="Arial"/>
          <w:sz w:val="28"/>
        </w:rPr>
        <w:t>Tice</w:t>
      </w:r>
      <w:proofErr w:type="spellEnd"/>
      <w:r>
        <w:rPr>
          <w:rFonts w:ascii="Arial" w:eastAsia="Arial" w:hAnsi="Arial" w:cs="Arial"/>
          <w:sz w:val="28"/>
        </w:rPr>
        <w:t xml:space="preserve"> est fait dans le même esprit avec l'usage de nombres décimaux.</w:t>
      </w:r>
    </w:p>
    <w:p w:rsidR="00A836D5" w:rsidRDefault="008A66D2">
      <w:pPr>
        <w:spacing w:after="0" w:line="240" w:lineRule="auto"/>
        <w:ind w:firstLine="708"/>
        <w:rPr>
          <w:rFonts w:ascii="Arial" w:eastAsia="Arial" w:hAnsi="Arial" w:cs="Arial"/>
          <w:b/>
          <w:sz w:val="28"/>
        </w:rPr>
      </w:pPr>
      <w:r>
        <w:rPr>
          <w:rFonts w:ascii="Arial" w:eastAsia="Arial" w:hAnsi="Arial" w:cs="Arial"/>
          <w:b/>
          <w:sz w:val="28"/>
        </w:rPr>
        <w:t>Je dois acheter des petites assiettes à 1,20 € pièce et des grandes assiettes à 2,50 € pièce.</w:t>
      </w:r>
    </w:p>
    <w:p w:rsidR="00A836D5" w:rsidRDefault="008A66D2">
      <w:pPr>
        <w:spacing w:after="0" w:line="240" w:lineRule="auto"/>
        <w:rPr>
          <w:rFonts w:ascii="Arial" w:eastAsia="Arial" w:hAnsi="Arial" w:cs="Arial"/>
          <w:b/>
          <w:sz w:val="28"/>
        </w:rPr>
      </w:pPr>
      <w:r>
        <w:rPr>
          <w:rFonts w:ascii="Arial" w:eastAsia="Arial" w:hAnsi="Arial" w:cs="Arial"/>
          <w:b/>
          <w:sz w:val="28"/>
        </w:rPr>
        <w:t>Je</w:t>
      </w:r>
      <w:r w:rsidR="00C52E44">
        <w:rPr>
          <w:rFonts w:ascii="Arial" w:eastAsia="Arial" w:hAnsi="Arial" w:cs="Arial"/>
          <w:b/>
          <w:sz w:val="28"/>
        </w:rPr>
        <w:t xml:space="preserve"> dispose d’un chèque pré-rempli</w:t>
      </w:r>
      <w:r>
        <w:rPr>
          <w:rFonts w:ascii="Arial" w:eastAsia="Arial" w:hAnsi="Arial" w:cs="Arial"/>
          <w:b/>
          <w:sz w:val="28"/>
        </w:rPr>
        <w:t xml:space="preserve"> par le gestionnaire de 54,30 €. </w:t>
      </w:r>
    </w:p>
    <w:p w:rsidR="00A836D5" w:rsidRDefault="008A66D2">
      <w:pPr>
        <w:spacing w:after="0" w:line="240" w:lineRule="auto"/>
        <w:ind w:firstLine="708"/>
        <w:rPr>
          <w:rFonts w:ascii="Arial" w:eastAsia="Arial" w:hAnsi="Arial" w:cs="Arial"/>
          <w:b/>
          <w:sz w:val="28"/>
        </w:rPr>
      </w:pPr>
      <w:r>
        <w:rPr>
          <w:rFonts w:ascii="Arial" w:eastAsia="Arial" w:hAnsi="Arial" w:cs="Arial"/>
          <w:b/>
          <w:sz w:val="28"/>
        </w:rPr>
        <w:t xml:space="preserve">Combien dois-je acheter de petites assiettes et de grandes assiettes ? </w:t>
      </w:r>
    </w:p>
    <w:p w:rsidR="00A836D5" w:rsidRDefault="00A836D5">
      <w:pPr>
        <w:spacing w:after="0" w:line="240" w:lineRule="auto"/>
        <w:jc w:val="both"/>
        <w:rPr>
          <w:rFonts w:ascii="Arial" w:eastAsia="Arial" w:hAnsi="Arial" w:cs="Arial"/>
          <w:sz w:val="28"/>
        </w:rPr>
      </w:pPr>
    </w:p>
    <w:p w:rsidR="00A836D5" w:rsidRDefault="008A66D2">
      <w:pPr>
        <w:spacing w:after="0" w:line="240" w:lineRule="auto"/>
        <w:jc w:val="both"/>
        <w:rPr>
          <w:rFonts w:ascii="Arial" w:eastAsia="Arial" w:hAnsi="Arial" w:cs="Arial"/>
          <w:sz w:val="28"/>
        </w:rPr>
      </w:pPr>
      <w:r>
        <w:rPr>
          <w:rFonts w:ascii="Arial" w:eastAsia="Arial" w:hAnsi="Arial" w:cs="Arial"/>
          <w:b/>
          <w:sz w:val="28"/>
        </w:rPr>
        <w:tab/>
      </w:r>
      <w:r>
        <w:rPr>
          <w:rFonts w:ascii="Arial" w:eastAsia="Arial" w:hAnsi="Arial" w:cs="Arial"/>
          <w:sz w:val="28"/>
        </w:rPr>
        <w:t>Grâce à un énoncé à deux inconnues où la contrainte du nombre total d'objets est supprimée, l'usage du tableur a d</w:t>
      </w:r>
      <w:r>
        <w:rPr>
          <w:rFonts w:ascii="Arial" w:eastAsia="Arial" w:hAnsi="Arial" w:cs="Arial"/>
          <w:sz w:val="28"/>
        </w:rPr>
        <w:t xml:space="preserve">’autant plus son utilité car il va nous permettre de trouver aisément l'ensemble des solutions. </w:t>
      </w:r>
    </w:p>
    <w:p w:rsidR="00A836D5" w:rsidRDefault="00A836D5">
      <w:pPr>
        <w:spacing w:after="0" w:line="240" w:lineRule="auto"/>
        <w:ind w:firstLine="708"/>
        <w:jc w:val="both"/>
        <w:rPr>
          <w:rFonts w:ascii="Arial" w:eastAsia="Arial" w:hAnsi="Arial" w:cs="Arial"/>
          <w:sz w:val="28"/>
        </w:rPr>
      </w:pPr>
    </w:p>
    <w:p w:rsidR="00A836D5" w:rsidRDefault="008A66D2">
      <w:pPr>
        <w:spacing w:after="0" w:line="240" w:lineRule="auto"/>
        <w:rPr>
          <w:rFonts w:ascii="Arial" w:eastAsia="Arial" w:hAnsi="Arial" w:cs="Arial"/>
          <w:b/>
          <w:i/>
          <w:sz w:val="28"/>
          <w:u w:val="single"/>
        </w:rPr>
      </w:pPr>
      <w:r>
        <w:rPr>
          <w:rFonts w:ascii="Arial" w:eastAsia="Arial" w:hAnsi="Arial" w:cs="Arial"/>
          <w:b/>
          <w:i/>
          <w:sz w:val="28"/>
          <w:u w:val="single"/>
        </w:rPr>
        <w:t>Quels sont mes objectifs supplémentaires avec les élèves de seconde</w:t>
      </w:r>
      <w:proofErr w:type="gramStart"/>
      <w:r>
        <w:rPr>
          <w:rFonts w:ascii="Arial" w:eastAsia="Arial" w:hAnsi="Arial" w:cs="Arial"/>
          <w:b/>
          <w:i/>
          <w:sz w:val="28"/>
          <w:u w:val="single"/>
        </w:rPr>
        <w:t>?:</w:t>
      </w:r>
      <w:proofErr w:type="gramEnd"/>
    </w:p>
    <w:p w:rsidR="00A836D5" w:rsidRDefault="008A66D2">
      <w:pPr>
        <w:spacing w:after="0" w:line="240" w:lineRule="auto"/>
        <w:ind w:firstLine="708"/>
        <w:jc w:val="both"/>
        <w:rPr>
          <w:rFonts w:ascii="Arial" w:eastAsia="Arial" w:hAnsi="Arial" w:cs="Arial"/>
          <w:sz w:val="28"/>
        </w:rPr>
      </w:pPr>
      <w:r>
        <w:rPr>
          <w:rFonts w:ascii="Arial" w:eastAsia="Arial" w:hAnsi="Arial" w:cs="Arial"/>
          <w:sz w:val="28"/>
        </w:rPr>
        <w:t>Les élèves comprennent aisément que l'on peut faire varier une cellule et l'apprentissag</w:t>
      </w:r>
      <w:r>
        <w:rPr>
          <w:rFonts w:ascii="Arial" w:eastAsia="Arial" w:hAnsi="Arial" w:cs="Arial"/>
          <w:sz w:val="28"/>
        </w:rPr>
        <w:t xml:space="preserve">e du passage à la variable sera facilité. </w:t>
      </w:r>
    </w:p>
    <w:p w:rsidR="00A836D5" w:rsidRDefault="008A66D2">
      <w:pPr>
        <w:spacing w:after="0" w:line="240" w:lineRule="auto"/>
        <w:ind w:firstLine="708"/>
        <w:jc w:val="both"/>
        <w:rPr>
          <w:rFonts w:ascii="Arial" w:eastAsia="Arial" w:hAnsi="Arial" w:cs="Arial"/>
          <w:sz w:val="28"/>
        </w:rPr>
      </w:pPr>
      <w:r>
        <w:rPr>
          <w:rFonts w:ascii="Arial" w:eastAsia="Arial" w:hAnsi="Arial" w:cs="Arial"/>
          <w:sz w:val="28"/>
        </w:rPr>
        <w:t>De plus, en raisonnant par colonne, les élèves comprennent qu’il existe un lien entre les colonnes. Je leur demande de toujours mettre la variable en première colonne et le résultat cherché en dernière colonne. Un</w:t>
      </w:r>
      <w:r>
        <w:rPr>
          <w:rFonts w:ascii="Arial" w:eastAsia="Arial" w:hAnsi="Arial" w:cs="Arial"/>
          <w:sz w:val="28"/>
        </w:rPr>
        <w:t xml:space="preserve">e similitude sera faite lors de la découverte de la table de valeurs. </w:t>
      </w:r>
    </w:p>
    <w:p w:rsidR="00A836D5" w:rsidRDefault="008A66D2">
      <w:pPr>
        <w:spacing w:after="0" w:line="240" w:lineRule="auto"/>
        <w:rPr>
          <w:rFonts w:ascii="Arial" w:eastAsia="Arial" w:hAnsi="Arial" w:cs="Arial"/>
          <w:sz w:val="28"/>
        </w:rPr>
      </w:pPr>
      <w:r>
        <w:rPr>
          <w:rFonts w:ascii="Arial" w:eastAsia="Arial" w:hAnsi="Arial" w:cs="Arial"/>
          <w:sz w:val="28"/>
        </w:rPr>
        <w:tab/>
      </w:r>
    </w:p>
    <w:p w:rsidR="00A836D5" w:rsidRDefault="008A66D2">
      <w:pPr>
        <w:spacing w:after="0" w:line="240" w:lineRule="auto"/>
        <w:rPr>
          <w:rFonts w:ascii="Arial" w:eastAsia="Arial" w:hAnsi="Arial" w:cs="Arial"/>
          <w:b/>
          <w:i/>
          <w:sz w:val="28"/>
          <w:u w:val="single"/>
        </w:rPr>
      </w:pPr>
      <w:r>
        <w:rPr>
          <w:rFonts w:ascii="Arial" w:eastAsia="Arial" w:hAnsi="Arial" w:cs="Arial"/>
          <w:b/>
          <w:i/>
          <w:sz w:val="28"/>
          <w:u w:val="single"/>
        </w:rPr>
        <w:t xml:space="preserve">Organisation et déroulement des séances : </w:t>
      </w:r>
    </w:p>
    <w:p w:rsidR="00A836D5" w:rsidRDefault="008A66D2">
      <w:pPr>
        <w:spacing w:after="0" w:line="240" w:lineRule="auto"/>
        <w:rPr>
          <w:rFonts w:ascii="Arial" w:eastAsia="Arial" w:hAnsi="Arial" w:cs="Arial"/>
          <w:sz w:val="28"/>
        </w:rPr>
      </w:pPr>
      <w:proofErr w:type="gramStart"/>
      <w:r>
        <w:rPr>
          <w:rFonts w:ascii="Arial" w:eastAsia="Arial" w:hAnsi="Arial" w:cs="Arial"/>
          <w:sz w:val="28"/>
        </w:rPr>
        <w:t>voir</w:t>
      </w:r>
      <w:proofErr w:type="gramEnd"/>
      <w:r>
        <w:rPr>
          <w:rFonts w:ascii="Arial" w:eastAsia="Arial" w:hAnsi="Arial" w:cs="Arial"/>
          <w:sz w:val="28"/>
        </w:rPr>
        <w:t xml:space="preserve"> fiche prof avec le TP TICE sur les assiettes</w:t>
      </w:r>
    </w:p>
    <w:p w:rsidR="00A836D5" w:rsidRDefault="008A66D2">
      <w:pPr>
        <w:spacing w:after="0" w:line="240" w:lineRule="auto"/>
        <w:rPr>
          <w:rFonts w:ascii="Arial" w:eastAsia="Arial" w:hAnsi="Arial" w:cs="Arial"/>
          <w:sz w:val="28"/>
        </w:rPr>
      </w:pPr>
      <w:r>
        <w:rPr>
          <w:rFonts w:ascii="Arial" w:eastAsia="Arial" w:hAnsi="Arial" w:cs="Arial"/>
          <w:b/>
          <w:i/>
          <w:sz w:val="28"/>
        </w:rPr>
        <w:tab/>
      </w:r>
    </w:p>
    <w:sectPr w:rsidR="00A836D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6D2" w:rsidRDefault="008A66D2" w:rsidP="00C52E44">
      <w:pPr>
        <w:spacing w:after="0" w:line="240" w:lineRule="auto"/>
      </w:pPr>
      <w:r>
        <w:separator/>
      </w:r>
    </w:p>
  </w:endnote>
  <w:endnote w:type="continuationSeparator" w:id="0">
    <w:p w:rsidR="008A66D2" w:rsidRDefault="008A66D2" w:rsidP="00C52E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6D2" w:rsidRDefault="008A66D2" w:rsidP="00C52E44">
      <w:pPr>
        <w:spacing w:after="0" w:line="240" w:lineRule="auto"/>
      </w:pPr>
      <w:r>
        <w:separator/>
      </w:r>
    </w:p>
  </w:footnote>
  <w:footnote w:type="continuationSeparator" w:id="0">
    <w:p w:rsidR="008A66D2" w:rsidRDefault="008A66D2" w:rsidP="00C52E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useFELayout/>
  </w:compat>
  <w:rsids>
    <w:rsidRoot w:val="00A836D5"/>
    <w:rsid w:val="008A66D2"/>
    <w:rsid w:val="00A836D5"/>
    <w:rsid w:val="00C52E44"/>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52E4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52E44"/>
  </w:style>
  <w:style w:type="paragraph" w:styleId="Pieddepage">
    <w:name w:val="footer"/>
    <w:basedOn w:val="Normal"/>
    <w:link w:val="PieddepageCar"/>
    <w:uiPriority w:val="99"/>
    <w:semiHidden/>
    <w:unhideWhenUsed/>
    <w:rsid w:val="00C52E4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52E4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1403</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Thullier</cp:lastModifiedBy>
  <cp:revision>2</cp:revision>
  <dcterms:created xsi:type="dcterms:W3CDTF">2012-11-07T13:18:00Z</dcterms:created>
  <dcterms:modified xsi:type="dcterms:W3CDTF">2012-11-07T13:19:00Z</dcterms:modified>
</cp:coreProperties>
</file>