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9212"/>
      </w:tblGrid>
      <w:tr w:rsidR="0059086F" w:rsidTr="0059086F">
        <w:tc>
          <w:tcPr>
            <w:tcW w:w="9212" w:type="dxa"/>
          </w:tcPr>
          <w:p w:rsidR="0059086F" w:rsidRPr="0059086F" w:rsidRDefault="0059086F" w:rsidP="0059086F">
            <w:pPr>
              <w:jc w:val="center"/>
              <w:rPr>
                <w:b/>
                <w:bCs/>
                <w:sz w:val="40"/>
                <w:szCs w:val="40"/>
              </w:rPr>
            </w:pPr>
            <w:r w:rsidRPr="0059086F">
              <w:rPr>
                <w:b/>
                <w:bCs/>
                <w:sz w:val="40"/>
                <w:szCs w:val="40"/>
              </w:rPr>
              <w:t>LE DIAGRAMME EN BOITE A MOUSTACHES</w:t>
            </w:r>
            <w:r w:rsidR="00F07997">
              <w:rPr>
                <w:b/>
                <w:bCs/>
                <w:sz w:val="40"/>
                <w:szCs w:val="40"/>
              </w:rPr>
              <w:t xml:space="preserve"> AVEC EXCEL 2007</w:t>
            </w:r>
          </w:p>
        </w:tc>
      </w:tr>
    </w:tbl>
    <w:p w:rsidR="00505C26" w:rsidRDefault="00505C26" w:rsidP="00F07997">
      <w:pPr>
        <w:rPr>
          <w:rFonts w:cstheme="majorBidi"/>
        </w:rPr>
      </w:pPr>
    </w:p>
    <w:p w:rsidR="00D3060F" w:rsidRDefault="00D3060F" w:rsidP="00D3060F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>Ouvrir Microsoft Excel et saisir les données ci-dessous.</w:t>
      </w:r>
    </w:p>
    <w:p w:rsidR="00D3060F" w:rsidRPr="00D3060F" w:rsidRDefault="007B32E7" w:rsidP="00D3060F">
      <w:pPr>
        <w:jc w:val="center"/>
        <w:rPr>
          <w:rFonts w:cstheme="majorBidi"/>
        </w:rPr>
      </w:pPr>
      <w:r>
        <w:rPr>
          <w:rFonts w:cstheme="majorBidi"/>
          <w:noProof/>
        </w:rPr>
        <w:drawing>
          <wp:inline distT="0" distB="0" distL="0" distR="0">
            <wp:extent cx="3171825" cy="1312479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312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60F" w:rsidRDefault="00D3060F" w:rsidP="00D3060F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>Sélectionner l’ensemble des données (cellules A1:D6).</w:t>
      </w:r>
    </w:p>
    <w:p w:rsidR="00D3060F" w:rsidRDefault="00D3060F" w:rsidP="00D3060F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Dans l’onglet </w:t>
      </w:r>
      <w:r>
        <w:rPr>
          <w:rFonts w:cstheme="majorBidi"/>
          <w:i/>
          <w:iCs/>
        </w:rPr>
        <w:t>Insertion</w:t>
      </w:r>
      <w:r>
        <w:rPr>
          <w:rFonts w:cstheme="majorBidi"/>
        </w:rPr>
        <w:t xml:space="preserve">, groupe </w:t>
      </w:r>
      <w:r>
        <w:rPr>
          <w:rFonts w:cstheme="majorBidi"/>
          <w:i/>
          <w:iCs/>
        </w:rPr>
        <w:t>Graphiques</w:t>
      </w:r>
      <w:r>
        <w:rPr>
          <w:rFonts w:cstheme="majorBidi"/>
        </w:rPr>
        <w:t xml:space="preserve">, choisir </w:t>
      </w:r>
      <w:r>
        <w:rPr>
          <w:rFonts w:cstheme="majorBidi"/>
          <w:i/>
          <w:iCs/>
        </w:rPr>
        <w:t>Ligne</w:t>
      </w:r>
      <w:r>
        <w:rPr>
          <w:rFonts w:cstheme="majorBidi"/>
        </w:rPr>
        <w:t xml:space="preserve"> puis </w:t>
      </w:r>
      <w:r>
        <w:rPr>
          <w:rFonts w:cstheme="majorBidi"/>
          <w:i/>
          <w:iCs/>
        </w:rPr>
        <w:t>Courbes avec marques</w:t>
      </w:r>
      <w:r>
        <w:rPr>
          <w:rFonts w:cstheme="majorBidi"/>
        </w:rPr>
        <w:t>.</w:t>
      </w:r>
    </w:p>
    <w:p w:rsidR="00D3060F" w:rsidRDefault="00D3060F" w:rsidP="00D3060F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Dans l’onglet </w:t>
      </w:r>
      <w:r>
        <w:rPr>
          <w:rFonts w:cstheme="majorBidi"/>
          <w:i/>
          <w:iCs/>
        </w:rPr>
        <w:t>Création</w:t>
      </w:r>
      <w:r>
        <w:rPr>
          <w:rFonts w:cstheme="majorBidi"/>
        </w:rPr>
        <w:t>,</w:t>
      </w:r>
      <w:r>
        <w:rPr>
          <w:rFonts w:cstheme="majorBidi"/>
          <w:i/>
          <w:iCs/>
        </w:rPr>
        <w:t xml:space="preserve"> </w:t>
      </w:r>
      <w:r>
        <w:rPr>
          <w:rFonts w:cstheme="majorBidi"/>
        </w:rPr>
        <w:t xml:space="preserve"> groupe </w:t>
      </w:r>
      <w:r>
        <w:rPr>
          <w:rFonts w:cstheme="majorBidi"/>
          <w:i/>
          <w:iCs/>
        </w:rPr>
        <w:t>Données</w:t>
      </w:r>
      <w:r>
        <w:rPr>
          <w:rFonts w:cstheme="majorBidi"/>
        </w:rPr>
        <w:t xml:space="preserve">, choisir </w:t>
      </w:r>
      <w:r>
        <w:rPr>
          <w:rFonts w:cstheme="majorBidi"/>
          <w:i/>
          <w:iCs/>
        </w:rPr>
        <w:t>Intervertir les lignes/colonnes</w:t>
      </w:r>
      <w:r>
        <w:rPr>
          <w:rFonts w:cstheme="majorBidi"/>
        </w:rPr>
        <w:t>.</w:t>
      </w:r>
    </w:p>
    <w:p w:rsidR="004A71A5" w:rsidRPr="004A71A5" w:rsidRDefault="004A71A5" w:rsidP="004A71A5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Réaliser un clic droit sur l’un des points de la Médiane puis choisir </w:t>
      </w:r>
      <w:r>
        <w:rPr>
          <w:rFonts w:cstheme="majorBidi"/>
          <w:i/>
          <w:iCs/>
        </w:rPr>
        <w:t>Mettre en forme une série de données</w:t>
      </w:r>
      <w:r>
        <w:rPr>
          <w:rFonts w:cstheme="majorBidi"/>
        </w:rPr>
        <w:t xml:space="preserve">. </w:t>
      </w:r>
      <w:r w:rsidRPr="004A71A5">
        <w:rPr>
          <w:rFonts w:cstheme="majorBidi"/>
        </w:rPr>
        <w:t xml:space="preserve">Dans la fenêtre qui s’affiche, sélectionner </w:t>
      </w:r>
      <w:r w:rsidRPr="004A71A5">
        <w:rPr>
          <w:rFonts w:cstheme="majorBidi"/>
          <w:i/>
          <w:iCs/>
        </w:rPr>
        <w:t>Couleur du trait</w:t>
      </w:r>
      <w:r w:rsidRPr="004A71A5">
        <w:rPr>
          <w:rFonts w:cstheme="majorBidi"/>
        </w:rPr>
        <w:t xml:space="preserve"> et cocher </w:t>
      </w:r>
      <w:r w:rsidRPr="004A71A5">
        <w:rPr>
          <w:rFonts w:cstheme="majorBidi"/>
          <w:i/>
          <w:iCs/>
        </w:rPr>
        <w:t>Aucun trait</w:t>
      </w:r>
      <w:r w:rsidRPr="004A71A5">
        <w:rPr>
          <w:rFonts w:cstheme="majorBidi"/>
        </w:rPr>
        <w:t xml:space="preserve"> puis </w:t>
      </w:r>
      <w:r w:rsidRPr="004A71A5">
        <w:rPr>
          <w:rFonts w:cstheme="majorBidi"/>
          <w:i/>
          <w:iCs/>
        </w:rPr>
        <w:t>Options de marqueur</w:t>
      </w:r>
      <w:r w:rsidRPr="004A71A5">
        <w:rPr>
          <w:rFonts w:cstheme="majorBidi"/>
        </w:rPr>
        <w:t xml:space="preserve">, </w:t>
      </w:r>
      <w:r w:rsidRPr="004A71A5">
        <w:rPr>
          <w:rFonts w:cstheme="majorBidi"/>
          <w:i/>
          <w:iCs/>
        </w:rPr>
        <w:t>Prédéfini</w:t>
      </w:r>
      <w:r w:rsidRPr="004A71A5">
        <w:rPr>
          <w:rFonts w:cstheme="majorBidi"/>
        </w:rPr>
        <w:t>,</w:t>
      </w:r>
      <w:r w:rsidRPr="004A71A5">
        <w:rPr>
          <w:rFonts w:cstheme="majorBidi"/>
          <w:i/>
          <w:iCs/>
        </w:rPr>
        <w:t xml:space="preserve"> </w:t>
      </w:r>
      <w:r w:rsidRPr="004A71A5">
        <w:rPr>
          <w:rFonts w:cstheme="majorBidi"/>
        </w:rPr>
        <w:t>Type</w:t>
      </w:r>
      <w:r w:rsidRPr="004A71A5">
        <w:rPr>
          <w:rFonts w:cstheme="majorBidi"/>
          <w:i/>
          <w:iCs/>
        </w:rPr>
        <w:t xml:space="preserve"> tiret</w:t>
      </w:r>
      <w:r w:rsidRPr="004A71A5">
        <w:rPr>
          <w:rFonts w:cstheme="majorBidi"/>
        </w:rPr>
        <w:t xml:space="preserve"> et Taille </w:t>
      </w:r>
      <w:r w:rsidRPr="004A71A5">
        <w:rPr>
          <w:rFonts w:cstheme="majorBidi"/>
          <w:i/>
          <w:iCs/>
        </w:rPr>
        <w:t>20</w:t>
      </w:r>
      <w:r w:rsidRPr="004A71A5">
        <w:rPr>
          <w:rFonts w:cstheme="majorBidi"/>
        </w:rPr>
        <w:t>.</w:t>
      </w:r>
      <w:r>
        <w:rPr>
          <w:rFonts w:cstheme="majorBidi"/>
        </w:rPr>
        <w:t xml:space="preserve"> Fermer.</w:t>
      </w:r>
    </w:p>
    <w:p w:rsidR="004A71A5" w:rsidRDefault="004A71A5" w:rsidP="004A71A5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Réaliser un clic droit sur l’un des points du Minimum puis choisir </w:t>
      </w:r>
      <w:r>
        <w:rPr>
          <w:rFonts w:cstheme="majorBidi"/>
          <w:i/>
          <w:iCs/>
        </w:rPr>
        <w:t>Mettre en forme une série de données</w:t>
      </w:r>
      <w:r>
        <w:rPr>
          <w:rFonts w:cstheme="majorBidi"/>
        </w:rPr>
        <w:t xml:space="preserve">. </w:t>
      </w:r>
      <w:r w:rsidRPr="004A71A5">
        <w:rPr>
          <w:rFonts w:cstheme="majorBidi"/>
        </w:rPr>
        <w:t xml:space="preserve">Dans la fenêtre qui s’affiche, sélectionner </w:t>
      </w:r>
      <w:r w:rsidRPr="004A71A5">
        <w:rPr>
          <w:rFonts w:cstheme="majorBidi"/>
          <w:i/>
          <w:iCs/>
        </w:rPr>
        <w:t>Couleur du trait</w:t>
      </w:r>
      <w:r w:rsidRPr="004A71A5">
        <w:rPr>
          <w:rFonts w:cstheme="majorBidi"/>
        </w:rPr>
        <w:t xml:space="preserve"> et cocher </w:t>
      </w:r>
      <w:r w:rsidRPr="004A71A5">
        <w:rPr>
          <w:rFonts w:cstheme="majorBidi"/>
          <w:i/>
          <w:iCs/>
        </w:rPr>
        <w:t>Aucun trait</w:t>
      </w:r>
      <w:r w:rsidRPr="004A71A5">
        <w:rPr>
          <w:rFonts w:cstheme="majorBidi"/>
        </w:rPr>
        <w:t xml:space="preserve"> puis </w:t>
      </w:r>
      <w:r w:rsidRPr="004A71A5">
        <w:rPr>
          <w:rFonts w:cstheme="majorBidi"/>
          <w:i/>
          <w:iCs/>
        </w:rPr>
        <w:t>Options de marqueur</w:t>
      </w:r>
      <w:r w:rsidRPr="004A71A5">
        <w:rPr>
          <w:rFonts w:cstheme="majorBidi"/>
        </w:rPr>
        <w:t xml:space="preserve">, </w:t>
      </w:r>
      <w:r w:rsidRPr="004A71A5">
        <w:rPr>
          <w:rFonts w:cstheme="majorBidi"/>
          <w:i/>
          <w:iCs/>
        </w:rPr>
        <w:t>Prédéfini</w:t>
      </w:r>
      <w:r w:rsidRPr="004A71A5">
        <w:rPr>
          <w:rFonts w:cstheme="majorBidi"/>
        </w:rPr>
        <w:t>,</w:t>
      </w:r>
      <w:r w:rsidRPr="004A71A5">
        <w:rPr>
          <w:rFonts w:cstheme="majorBidi"/>
          <w:i/>
          <w:iCs/>
        </w:rPr>
        <w:t xml:space="preserve"> </w:t>
      </w:r>
      <w:r w:rsidRPr="004A71A5">
        <w:rPr>
          <w:rFonts w:cstheme="majorBidi"/>
        </w:rPr>
        <w:t>Type</w:t>
      </w:r>
      <w:r w:rsidRPr="004A71A5">
        <w:rPr>
          <w:rFonts w:cstheme="majorBidi"/>
          <w:i/>
          <w:iCs/>
        </w:rPr>
        <w:t xml:space="preserve"> tiret</w:t>
      </w:r>
      <w:r w:rsidRPr="004A71A5">
        <w:rPr>
          <w:rFonts w:cstheme="majorBidi"/>
        </w:rPr>
        <w:t xml:space="preserve"> et Taille </w:t>
      </w:r>
      <w:r>
        <w:rPr>
          <w:rFonts w:cstheme="majorBidi"/>
          <w:i/>
          <w:iCs/>
        </w:rPr>
        <w:t>7</w:t>
      </w:r>
      <w:r w:rsidRPr="004A71A5">
        <w:rPr>
          <w:rFonts w:cstheme="majorBidi"/>
        </w:rPr>
        <w:t>.</w:t>
      </w:r>
      <w:r>
        <w:rPr>
          <w:rFonts w:cstheme="majorBidi"/>
        </w:rPr>
        <w:t xml:space="preserve"> Fermer.</w:t>
      </w:r>
    </w:p>
    <w:p w:rsidR="004A71A5" w:rsidRDefault="004A71A5" w:rsidP="004A71A5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Réaliser un clic droit sur l’un des points du Maximum puis choisir </w:t>
      </w:r>
      <w:r>
        <w:rPr>
          <w:rFonts w:cstheme="majorBidi"/>
          <w:i/>
          <w:iCs/>
        </w:rPr>
        <w:t>Mettre en forme une série de données</w:t>
      </w:r>
      <w:r>
        <w:rPr>
          <w:rFonts w:cstheme="majorBidi"/>
        </w:rPr>
        <w:t xml:space="preserve">. </w:t>
      </w:r>
      <w:r w:rsidRPr="004A71A5">
        <w:rPr>
          <w:rFonts w:cstheme="majorBidi"/>
        </w:rPr>
        <w:t xml:space="preserve">Dans la fenêtre qui s’affiche, sélectionner </w:t>
      </w:r>
      <w:r w:rsidRPr="004A71A5">
        <w:rPr>
          <w:rFonts w:cstheme="majorBidi"/>
          <w:i/>
          <w:iCs/>
        </w:rPr>
        <w:t>Couleur du trait</w:t>
      </w:r>
      <w:r w:rsidRPr="004A71A5">
        <w:rPr>
          <w:rFonts w:cstheme="majorBidi"/>
        </w:rPr>
        <w:t xml:space="preserve"> et cocher </w:t>
      </w:r>
      <w:r w:rsidRPr="004A71A5">
        <w:rPr>
          <w:rFonts w:cstheme="majorBidi"/>
          <w:i/>
          <w:iCs/>
        </w:rPr>
        <w:t>Aucun trait</w:t>
      </w:r>
      <w:r w:rsidRPr="004A71A5">
        <w:rPr>
          <w:rFonts w:cstheme="majorBidi"/>
        </w:rPr>
        <w:t xml:space="preserve"> puis </w:t>
      </w:r>
      <w:r w:rsidRPr="004A71A5">
        <w:rPr>
          <w:rFonts w:cstheme="majorBidi"/>
          <w:i/>
          <w:iCs/>
        </w:rPr>
        <w:t>Options de marqueur</w:t>
      </w:r>
      <w:r w:rsidRPr="004A71A5">
        <w:rPr>
          <w:rFonts w:cstheme="majorBidi"/>
        </w:rPr>
        <w:t xml:space="preserve">, </w:t>
      </w:r>
      <w:r w:rsidRPr="004A71A5">
        <w:rPr>
          <w:rFonts w:cstheme="majorBidi"/>
          <w:i/>
          <w:iCs/>
        </w:rPr>
        <w:t>Prédéfini</w:t>
      </w:r>
      <w:r w:rsidRPr="004A71A5">
        <w:rPr>
          <w:rFonts w:cstheme="majorBidi"/>
        </w:rPr>
        <w:t>,</w:t>
      </w:r>
      <w:r w:rsidRPr="004A71A5">
        <w:rPr>
          <w:rFonts w:cstheme="majorBidi"/>
          <w:i/>
          <w:iCs/>
        </w:rPr>
        <w:t xml:space="preserve"> </w:t>
      </w:r>
      <w:r w:rsidRPr="004A71A5">
        <w:rPr>
          <w:rFonts w:cstheme="majorBidi"/>
        </w:rPr>
        <w:t>Type</w:t>
      </w:r>
      <w:r w:rsidRPr="004A71A5">
        <w:rPr>
          <w:rFonts w:cstheme="majorBidi"/>
          <w:i/>
          <w:iCs/>
        </w:rPr>
        <w:t xml:space="preserve"> tiret</w:t>
      </w:r>
      <w:r w:rsidRPr="004A71A5">
        <w:rPr>
          <w:rFonts w:cstheme="majorBidi"/>
        </w:rPr>
        <w:t xml:space="preserve"> et Taille </w:t>
      </w:r>
      <w:r>
        <w:rPr>
          <w:rFonts w:cstheme="majorBidi"/>
          <w:i/>
          <w:iCs/>
        </w:rPr>
        <w:t>7</w:t>
      </w:r>
      <w:r w:rsidRPr="004A71A5">
        <w:rPr>
          <w:rFonts w:cstheme="majorBidi"/>
        </w:rPr>
        <w:t>.</w:t>
      </w:r>
      <w:r>
        <w:rPr>
          <w:rFonts w:cstheme="majorBidi"/>
        </w:rPr>
        <w:t xml:space="preserve"> Fermer.</w:t>
      </w:r>
    </w:p>
    <w:p w:rsidR="004A71A5" w:rsidRDefault="004A71A5" w:rsidP="004A71A5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>Réaliser un clic droit sur l’un des points du 1</w:t>
      </w:r>
      <w:r w:rsidRPr="004A71A5">
        <w:rPr>
          <w:rFonts w:cstheme="majorBidi"/>
          <w:vertAlign w:val="superscript"/>
        </w:rPr>
        <w:t>er</w:t>
      </w:r>
      <w:r>
        <w:rPr>
          <w:rFonts w:cstheme="majorBidi"/>
        </w:rPr>
        <w:t xml:space="preserve"> quartile puis choisir </w:t>
      </w:r>
      <w:r>
        <w:rPr>
          <w:rFonts w:cstheme="majorBidi"/>
          <w:i/>
          <w:iCs/>
        </w:rPr>
        <w:t>Mettre en forme une série de données</w:t>
      </w:r>
      <w:r>
        <w:rPr>
          <w:rFonts w:cstheme="majorBidi"/>
        </w:rPr>
        <w:t xml:space="preserve">. </w:t>
      </w:r>
      <w:r w:rsidRPr="004A71A5">
        <w:rPr>
          <w:rFonts w:cstheme="majorBidi"/>
        </w:rPr>
        <w:t xml:space="preserve">Dans la fenêtre qui s’affiche, sélectionner </w:t>
      </w:r>
      <w:r w:rsidRPr="004A71A5">
        <w:rPr>
          <w:rFonts w:cstheme="majorBidi"/>
          <w:i/>
          <w:iCs/>
        </w:rPr>
        <w:t>Couleur du trait</w:t>
      </w:r>
      <w:r w:rsidRPr="004A71A5">
        <w:rPr>
          <w:rFonts w:cstheme="majorBidi"/>
        </w:rPr>
        <w:t xml:space="preserve"> et cocher </w:t>
      </w:r>
      <w:r w:rsidRPr="004A71A5">
        <w:rPr>
          <w:rFonts w:cstheme="majorBidi"/>
          <w:i/>
          <w:iCs/>
        </w:rPr>
        <w:t>Aucun trait</w:t>
      </w:r>
      <w:r w:rsidRPr="004A71A5">
        <w:rPr>
          <w:rFonts w:cstheme="majorBidi"/>
        </w:rPr>
        <w:t xml:space="preserve"> puis </w:t>
      </w:r>
      <w:r w:rsidRPr="004A71A5">
        <w:rPr>
          <w:rFonts w:cstheme="majorBidi"/>
          <w:i/>
          <w:iCs/>
        </w:rPr>
        <w:t>Options de marqueur</w:t>
      </w:r>
      <w:r w:rsidRPr="004A71A5">
        <w:rPr>
          <w:rFonts w:cstheme="majorBidi"/>
        </w:rPr>
        <w:t xml:space="preserve">, </w:t>
      </w:r>
      <w:r>
        <w:rPr>
          <w:rFonts w:cstheme="majorBidi"/>
          <w:i/>
          <w:iCs/>
        </w:rPr>
        <w:t>Aucun</w:t>
      </w:r>
      <w:r w:rsidRPr="004A71A5">
        <w:rPr>
          <w:rFonts w:cstheme="majorBidi"/>
        </w:rPr>
        <w:t>.</w:t>
      </w:r>
      <w:r>
        <w:rPr>
          <w:rFonts w:cstheme="majorBidi"/>
        </w:rPr>
        <w:t xml:space="preserve"> Fermer.</w:t>
      </w:r>
    </w:p>
    <w:p w:rsidR="004A71A5" w:rsidRPr="004A71A5" w:rsidRDefault="004A71A5" w:rsidP="004A71A5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>Réaliser un clic droit sur l’un des points du 3</w:t>
      </w:r>
      <w:r w:rsidRPr="004A71A5">
        <w:rPr>
          <w:rFonts w:cstheme="majorBidi"/>
          <w:vertAlign w:val="superscript"/>
        </w:rPr>
        <w:t>e</w:t>
      </w:r>
      <w:r>
        <w:rPr>
          <w:rFonts w:cstheme="majorBidi"/>
        </w:rPr>
        <w:t xml:space="preserve"> quartile puis choisir </w:t>
      </w:r>
      <w:r>
        <w:rPr>
          <w:rFonts w:cstheme="majorBidi"/>
          <w:i/>
          <w:iCs/>
        </w:rPr>
        <w:t>Mettre en forme une série de données</w:t>
      </w:r>
      <w:r>
        <w:rPr>
          <w:rFonts w:cstheme="majorBidi"/>
        </w:rPr>
        <w:t xml:space="preserve">. </w:t>
      </w:r>
      <w:r w:rsidRPr="004A71A5">
        <w:rPr>
          <w:rFonts w:cstheme="majorBidi"/>
        </w:rPr>
        <w:t xml:space="preserve">Dans la fenêtre qui s’affiche, sélectionner </w:t>
      </w:r>
      <w:r w:rsidRPr="004A71A5">
        <w:rPr>
          <w:rFonts w:cstheme="majorBidi"/>
          <w:i/>
          <w:iCs/>
        </w:rPr>
        <w:t>Couleur du trait</w:t>
      </w:r>
      <w:r w:rsidRPr="004A71A5">
        <w:rPr>
          <w:rFonts w:cstheme="majorBidi"/>
        </w:rPr>
        <w:t xml:space="preserve"> et cocher </w:t>
      </w:r>
      <w:r w:rsidRPr="004A71A5">
        <w:rPr>
          <w:rFonts w:cstheme="majorBidi"/>
          <w:i/>
          <w:iCs/>
        </w:rPr>
        <w:t>Aucun trait</w:t>
      </w:r>
      <w:r w:rsidRPr="004A71A5">
        <w:rPr>
          <w:rFonts w:cstheme="majorBidi"/>
        </w:rPr>
        <w:t xml:space="preserve"> puis </w:t>
      </w:r>
      <w:r w:rsidRPr="004A71A5">
        <w:rPr>
          <w:rFonts w:cstheme="majorBidi"/>
          <w:i/>
          <w:iCs/>
        </w:rPr>
        <w:t>Options de marqueur</w:t>
      </w:r>
      <w:r w:rsidRPr="004A71A5">
        <w:rPr>
          <w:rFonts w:cstheme="majorBidi"/>
        </w:rPr>
        <w:t xml:space="preserve">, </w:t>
      </w:r>
      <w:r>
        <w:rPr>
          <w:rFonts w:cstheme="majorBidi"/>
          <w:i/>
          <w:iCs/>
        </w:rPr>
        <w:t>Aucun</w:t>
      </w:r>
      <w:r w:rsidRPr="004A71A5">
        <w:rPr>
          <w:rFonts w:cstheme="majorBidi"/>
        </w:rPr>
        <w:t>.</w:t>
      </w:r>
      <w:r>
        <w:rPr>
          <w:rFonts w:cstheme="majorBidi"/>
        </w:rPr>
        <w:t xml:space="preserve"> Fermer.</w:t>
      </w:r>
    </w:p>
    <w:p w:rsidR="004A71A5" w:rsidRDefault="00F4082E" w:rsidP="004A71A5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Dans l’onglet </w:t>
      </w:r>
      <w:r>
        <w:rPr>
          <w:rFonts w:cstheme="majorBidi"/>
          <w:i/>
          <w:iCs/>
        </w:rPr>
        <w:t>Disposition</w:t>
      </w:r>
      <w:r>
        <w:rPr>
          <w:rFonts w:cstheme="majorBidi"/>
        </w:rPr>
        <w:t xml:space="preserve">, groupe </w:t>
      </w:r>
      <w:r>
        <w:rPr>
          <w:rFonts w:cstheme="majorBidi"/>
          <w:i/>
          <w:iCs/>
        </w:rPr>
        <w:t>Analyse</w:t>
      </w:r>
      <w:r>
        <w:rPr>
          <w:rFonts w:cstheme="majorBidi"/>
        </w:rPr>
        <w:t xml:space="preserve">, choisir </w:t>
      </w:r>
      <w:r>
        <w:rPr>
          <w:rFonts w:cstheme="majorBidi"/>
          <w:i/>
          <w:iCs/>
        </w:rPr>
        <w:t>Lignes</w:t>
      </w:r>
      <w:r>
        <w:rPr>
          <w:rFonts w:cstheme="majorBidi"/>
        </w:rPr>
        <w:t xml:space="preserve"> puis </w:t>
      </w:r>
      <w:r>
        <w:rPr>
          <w:rFonts w:cstheme="majorBidi"/>
          <w:i/>
          <w:iCs/>
        </w:rPr>
        <w:t>Lignes haut/bas</w:t>
      </w:r>
      <w:r>
        <w:rPr>
          <w:rFonts w:cstheme="majorBidi"/>
        </w:rPr>
        <w:t>.</w:t>
      </w:r>
    </w:p>
    <w:p w:rsidR="00F4082E" w:rsidRDefault="00F4082E" w:rsidP="004A71A5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Dans ce même groupe, choisir </w:t>
      </w:r>
      <w:r>
        <w:rPr>
          <w:rFonts w:cstheme="majorBidi"/>
          <w:i/>
          <w:iCs/>
        </w:rPr>
        <w:t>Barres haut/bas</w:t>
      </w:r>
      <w:r>
        <w:rPr>
          <w:rFonts w:cstheme="majorBidi"/>
        </w:rPr>
        <w:t xml:space="preserve"> puis à nouveau </w:t>
      </w:r>
      <w:r>
        <w:rPr>
          <w:rFonts w:cstheme="majorBidi"/>
          <w:i/>
          <w:iCs/>
        </w:rPr>
        <w:t>Barres haut/bas</w:t>
      </w:r>
      <w:r>
        <w:rPr>
          <w:rFonts w:cstheme="majorBidi"/>
        </w:rPr>
        <w:t>.</w:t>
      </w:r>
    </w:p>
    <w:p w:rsidR="007B32E7" w:rsidRDefault="007B32E7" w:rsidP="004A71A5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Réaliser un clic droit sur l’axe vertical puis choisir </w:t>
      </w:r>
      <w:r>
        <w:rPr>
          <w:rFonts w:cstheme="majorBidi"/>
          <w:i/>
          <w:iCs/>
        </w:rPr>
        <w:t>Mise en forme de l’axe</w:t>
      </w:r>
      <w:r>
        <w:rPr>
          <w:rFonts w:cstheme="majorBidi"/>
        </w:rPr>
        <w:t xml:space="preserve">. Dans la fenêtre qui s’affiche, sélectionner </w:t>
      </w:r>
      <w:r>
        <w:rPr>
          <w:rFonts w:cstheme="majorBidi"/>
          <w:i/>
          <w:iCs/>
        </w:rPr>
        <w:t>Options d’axe</w:t>
      </w:r>
      <w:r>
        <w:rPr>
          <w:rFonts w:cstheme="majorBidi"/>
        </w:rPr>
        <w:t xml:space="preserve"> et choisir Minimum : Fixe 40 et Maximum : Fixe 54.</w:t>
      </w:r>
    </w:p>
    <w:p w:rsidR="00F4082E" w:rsidRDefault="00F4082E" w:rsidP="00F4082E">
      <w:pPr>
        <w:rPr>
          <w:rFonts w:cstheme="majorBidi"/>
        </w:rPr>
      </w:pPr>
    </w:p>
    <w:p w:rsidR="00F4082E" w:rsidRDefault="00F4082E" w:rsidP="00F4082E">
      <w:pPr>
        <w:rPr>
          <w:rFonts w:cstheme="majorBidi"/>
        </w:rPr>
      </w:pPr>
      <w:r>
        <w:rPr>
          <w:rFonts w:cstheme="majorBidi"/>
        </w:rPr>
        <w:t xml:space="preserve">On obtient les diagrammes en boîte à moustaches </w:t>
      </w:r>
      <w:r w:rsidR="008757AC">
        <w:rPr>
          <w:rFonts w:cstheme="majorBidi"/>
        </w:rPr>
        <w:t>suivant</w:t>
      </w:r>
      <w:r>
        <w:rPr>
          <w:rFonts w:cstheme="majorBidi"/>
        </w:rPr>
        <w:t>s :</w:t>
      </w:r>
    </w:p>
    <w:p w:rsidR="00F4082E" w:rsidRPr="00F4082E" w:rsidRDefault="007B32E7" w:rsidP="00F4082E">
      <w:pPr>
        <w:jc w:val="center"/>
        <w:rPr>
          <w:rFonts w:cstheme="majorBidi"/>
        </w:rPr>
      </w:pPr>
      <w:r>
        <w:rPr>
          <w:rFonts w:cstheme="majorBidi"/>
          <w:noProof/>
        </w:rPr>
        <w:drawing>
          <wp:inline distT="0" distB="0" distL="0" distR="0">
            <wp:extent cx="4412858" cy="2638425"/>
            <wp:effectExtent l="19050" t="0" r="6742" b="0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286" cy="2644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082E" w:rsidRPr="00F4082E" w:rsidSect="007B32E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215" w:rsidRDefault="00803215" w:rsidP="00002079">
      <w:r>
        <w:separator/>
      </w:r>
    </w:p>
  </w:endnote>
  <w:endnote w:type="continuationSeparator" w:id="0">
    <w:p w:rsidR="00803215" w:rsidRDefault="00803215" w:rsidP="00002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215" w:rsidRDefault="00803215" w:rsidP="00002079">
      <w:r>
        <w:separator/>
      </w:r>
    </w:p>
  </w:footnote>
  <w:footnote w:type="continuationSeparator" w:id="0">
    <w:p w:rsidR="00803215" w:rsidRDefault="00803215" w:rsidP="000020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18D"/>
    <w:multiLevelType w:val="hybridMultilevel"/>
    <w:tmpl w:val="F878D2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2139D"/>
    <w:multiLevelType w:val="hybridMultilevel"/>
    <w:tmpl w:val="5162B3DA"/>
    <w:lvl w:ilvl="0" w:tplc="6ABAE85E">
      <w:start w:val="1"/>
      <w:numFmt w:val="lowerLetter"/>
      <w:lvlText w:val="%1)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7321AE"/>
    <w:multiLevelType w:val="hybridMultilevel"/>
    <w:tmpl w:val="19C606F8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3EC64EB"/>
    <w:multiLevelType w:val="hybridMultilevel"/>
    <w:tmpl w:val="797CF9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E37ED"/>
    <w:multiLevelType w:val="hybridMultilevel"/>
    <w:tmpl w:val="EC2A9FFE"/>
    <w:lvl w:ilvl="0" w:tplc="58CAB26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70ACD"/>
    <w:multiLevelType w:val="hybridMultilevel"/>
    <w:tmpl w:val="30F82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6778BE"/>
    <w:multiLevelType w:val="hybridMultilevel"/>
    <w:tmpl w:val="770459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5B095F"/>
    <w:multiLevelType w:val="hybridMultilevel"/>
    <w:tmpl w:val="A1801286"/>
    <w:lvl w:ilvl="0" w:tplc="D2ACB7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9086F"/>
    <w:rsid w:val="00002079"/>
    <w:rsid w:val="00123BDC"/>
    <w:rsid w:val="001B1D41"/>
    <w:rsid w:val="001E7F95"/>
    <w:rsid w:val="002E669D"/>
    <w:rsid w:val="00424E2F"/>
    <w:rsid w:val="004A71A5"/>
    <w:rsid w:val="004C3147"/>
    <w:rsid w:val="00505C26"/>
    <w:rsid w:val="00536C97"/>
    <w:rsid w:val="0059086F"/>
    <w:rsid w:val="00595C08"/>
    <w:rsid w:val="005C7B17"/>
    <w:rsid w:val="005D647C"/>
    <w:rsid w:val="006054FB"/>
    <w:rsid w:val="00614176"/>
    <w:rsid w:val="006928AA"/>
    <w:rsid w:val="0075564B"/>
    <w:rsid w:val="007B32E7"/>
    <w:rsid w:val="007C5685"/>
    <w:rsid w:val="00803215"/>
    <w:rsid w:val="008757AC"/>
    <w:rsid w:val="008A5E29"/>
    <w:rsid w:val="00930AD1"/>
    <w:rsid w:val="00A0736C"/>
    <w:rsid w:val="00BE3561"/>
    <w:rsid w:val="00C828A7"/>
    <w:rsid w:val="00CB74A9"/>
    <w:rsid w:val="00D01D68"/>
    <w:rsid w:val="00D3060F"/>
    <w:rsid w:val="00DD2CBF"/>
    <w:rsid w:val="00E66BD2"/>
    <w:rsid w:val="00EE3CF7"/>
    <w:rsid w:val="00F07997"/>
    <w:rsid w:val="00F12D5A"/>
    <w:rsid w:val="00F4082E"/>
    <w:rsid w:val="00F43D36"/>
    <w:rsid w:val="00FC1CBA"/>
    <w:rsid w:val="00FC5388"/>
    <w:rsid w:val="00FE6938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EastAsia" w:hAnsiTheme="majorBidi" w:cs="Times New Roman"/>
        <w:sz w:val="24"/>
        <w:szCs w:val="24"/>
        <w:lang w:val="fr-FR" w:eastAsia="zh-TW" w:bidi="he-IL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0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C7B1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02079"/>
  </w:style>
  <w:style w:type="paragraph" w:styleId="Pieddepage">
    <w:name w:val="footer"/>
    <w:basedOn w:val="Normal"/>
    <w:link w:val="Pieddepag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02079"/>
  </w:style>
  <w:style w:type="paragraph" w:styleId="Textedebulles">
    <w:name w:val="Balloon Text"/>
    <w:basedOn w:val="Normal"/>
    <w:link w:val="TextedebullesCar"/>
    <w:uiPriority w:val="99"/>
    <w:semiHidden/>
    <w:unhideWhenUsed/>
    <w:rsid w:val="00FC1C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thullier</dc:creator>
  <cp:lastModifiedBy>Thullier</cp:lastModifiedBy>
  <cp:revision>7</cp:revision>
  <dcterms:created xsi:type="dcterms:W3CDTF">2011-03-10T16:20:00Z</dcterms:created>
  <dcterms:modified xsi:type="dcterms:W3CDTF">2013-05-20T09:38:00Z</dcterms:modified>
</cp:coreProperties>
</file>