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65DB" w:rsidRDefault="00264FDA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5528310</wp:posOffset>
            </wp:positionH>
            <wp:positionV relativeFrom="page">
              <wp:posOffset>276225</wp:posOffset>
            </wp:positionV>
            <wp:extent cx="552450" cy="592455"/>
            <wp:effectExtent l="19050" t="0" r="0" b="0"/>
            <wp:wrapNone/>
            <wp:docPr id="3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92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665DB" w:rsidRDefault="001665DB"/>
    <w:tbl>
      <w:tblPr>
        <w:tblW w:w="5042" w:type="pct"/>
        <w:tblInd w:w="-8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93"/>
        <w:gridCol w:w="7547"/>
      </w:tblGrid>
      <w:tr w:rsidR="001665DB" w:rsidTr="00840085">
        <w:tc>
          <w:tcPr>
            <w:tcW w:w="9840" w:type="dxa"/>
            <w:gridSpan w:val="2"/>
            <w:tcBorders>
              <w:top w:val="outset" w:sz="6" w:space="0" w:color="538135"/>
              <w:left w:val="outset" w:sz="6" w:space="0" w:color="538135"/>
              <w:bottom w:val="outset" w:sz="6" w:space="0" w:color="538135"/>
              <w:right w:val="outset" w:sz="6" w:space="0" w:color="538135"/>
            </w:tcBorders>
            <w:shd w:val="clear" w:color="auto" w:fill="E2EFD9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9F327F" w:rsidRDefault="00264FDA" w:rsidP="00E656B7">
            <w:pPr>
              <w:keepNext/>
              <w:tabs>
                <w:tab w:val="left" w:pos="851"/>
              </w:tabs>
              <w:spacing w:before="240" w:after="240"/>
              <w:ind w:left="851" w:right="0" w:hanging="567"/>
              <w:jc w:val="center"/>
              <w:rPr>
                <w:rFonts w:cs="Arial"/>
                <w:b/>
                <w:bCs/>
                <w:iCs/>
                <w:sz w:val="36"/>
                <w:szCs w:val="26"/>
                <w:u w:val="single"/>
              </w:rPr>
            </w:pPr>
            <w:r>
              <w:rPr>
                <w:noProof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179705</wp:posOffset>
                  </wp:positionH>
                  <wp:positionV relativeFrom="paragraph">
                    <wp:posOffset>147955</wp:posOffset>
                  </wp:positionV>
                  <wp:extent cx="952500" cy="952500"/>
                  <wp:effectExtent l="19050" t="0" r="0" b="0"/>
                  <wp:wrapTight wrapText="bothSides">
                    <wp:wrapPolygon edited="0">
                      <wp:start x="-432" y="0"/>
                      <wp:lineTo x="-432" y="21168"/>
                      <wp:lineTo x="21600" y="21168"/>
                      <wp:lineTo x="21600" y="0"/>
                      <wp:lineTo x="-432" y="0"/>
                    </wp:wrapPolygon>
                  </wp:wrapTight>
                  <wp:docPr id="2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3069FA">
              <w:rPr>
                <w:rFonts w:cs="Arial"/>
                <w:b/>
                <w:bCs/>
                <w:iCs/>
                <w:color w:val="0F243E"/>
                <w:sz w:val="28"/>
                <w:szCs w:val="26"/>
                <w:u w:val="single"/>
              </w:rPr>
              <w:br/>
            </w:r>
            <w:r w:rsidR="009F327F">
              <w:rPr>
                <w:rFonts w:cs="Arial"/>
                <w:b/>
                <w:bCs/>
                <w:iCs/>
                <w:sz w:val="36"/>
                <w:szCs w:val="26"/>
                <w:u w:val="single"/>
              </w:rPr>
              <w:t>Cabinet OT</w:t>
            </w:r>
          </w:p>
          <w:p w:rsidR="001665DB" w:rsidRDefault="009F327F" w:rsidP="00E656B7">
            <w:pPr>
              <w:keepNext/>
              <w:tabs>
                <w:tab w:val="left" w:pos="851"/>
              </w:tabs>
              <w:spacing w:before="240" w:after="240"/>
              <w:ind w:left="851" w:right="0" w:hanging="567"/>
              <w:jc w:val="center"/>
            </w:pPr>
            <w:r>
              <w:rPr>
                <w:rFonts w:cs="Arial"/>
                <w:b/>
                <w:bCs/>
                <w:iCs/>
                <w:sz w:val="36"/>
                <w:szCs w:val="26"/>
                <w:u w:val="single"/>
              </w:rPr>
              <w:t xml:space="preserve">Dossier </w:t>
            </w:r>
            <w:r w:rsidR="00E656B7">
              <w:rPr>
                <w:rFonts w:cs="Arial"/>
                <w:b/>
                <w:bCs/>
                <w:iCs/>
                <w:sz w:val="36"/>
                <w:szCs w:val="26"/>
                <w:u w:val="single"/>
              </w:rPr>
              <w:t>LABODISTRI</w:t>
            </w:r>
          </w:p>
        </w:tc>
      </w:tr>
      <w:tr w:rsidR="001665DB" w:rsidTr="00840085">
        <w:tc>
          <w:tcPr>
            <w:tcW w:w="2293" w:type="dxa"/>
            <w:tcBorders>
              <w:top w:val="outset" w:sz="6" w:space="0" w:color="538135"/>
              <w:left w:val="outset" w:sz="6" w:space="0" w:color="538135"/>
              <w:bottom w:val="outset" w:sz="6" w:space="0" w:color="538135"/>
              <w:right w:val="outset" w:sz="6" w:space="0" w:color="538135"/>
            </w:tcBorders>
            <w:shd w:val="clear" w:color="auto" w:fill="E2EFD9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665DB" w:rsidRDefault="003069FA" w:rsidP="00921F3E">
            <w:pPr>
              <w:ind w:left="0" w:right="0"/>
              <w:jc w:val="left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ACADÉMIE</w:t>
            </w:r>
          </w:p>
        </w:tc>
        <w:tc>
          <w:tcPr>
            <w:tcW w:w="7547" w:type="dxa"/>
            <w:tcBorders>
              <w:top w:val="outset" w:sz="6" w:space="0" w:color="538135"/>
              <w:left w:val="outset" w:sz="6" w:space="0" w:color="538135"/>
              <w:bottom w:val="outset" w:sz="6" w:space="0" w:color="538135"/>
              <w:right w:val="outset" w:sz="6" w:space="0" w:color="538135"/>
            </w:tcBorders>
            <w:shd w:val="clear" w:color="auto" w:fill="E2EFD9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665DB" w:rsidRDefault="00E656B7">
            <w:pPr>
              <w:ind w:left="0" w:right="0"/>
              <w:jc w:val="left"/>
              <w:rPr>
                <w:szCs w:val="20"/>
              </w:rPr>
            </w:pPr>
            <w:r>
              <w:rPr>
                <w:szCs w:val="20"/>
              </w:rPr>
              <w:t>Orléans-Tours</w:t>
            </w:r>
          </w:p>
        </w:tc>
      </w:tr>
      <w:tr w:rsidR="001665DB" w:rsidTr="00840085">
        <w:tc>
          <w:tcPr>
            <w:tcW w:w="2293" w:type="dxa"/>
            <w:tcBorders>
              <w:top w:val="outset" w:sz="6" w:space="0" w:color="538135"/>
              <w:left w:val="outset" w:sz="6" w:space="0" w:color="538135"/>
              <w:bottom w:val="outset" w:sz="6" w:space="0" w:color="538135"/>
              <w:right w:val="outset" w:sz="6" w:space="0" w:color="538135"/>
            </w:tcBorders>
            <w:shd w:val="clear" w:color="auto" w:fill="E2EFD9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665DB" w:rsidRDefault="003069FA" w:rsidP="00921F3E">
            <w:pPr>
              <w:ind w:left="0" w:right="0"/>
              <w:jc w:val="left"/>
            </w:pPr>
            <w:r>
              <w:rPr>
                <w:b/>
                <w:bCs/>
                <w:szCs w:val="20"/>
              </w:rPr>
              <w:t xml:space="preserve">Auteur(s) / relecteur(s) </w:t>
            </w:r>
            <w:r>
              <w:rPr>
                <w:szCs w:val="20"/>
              </w:rPr>
              <w:t>:</w:t>
            </w:r>
          </w:p>
        </w:tc>
        <w:tc>
          <w:tcPr>
            <w:tcW w:w="7547" w:type="dxa"/>
            <w:tcBorders>
              <w:top w:val="outset" w:sz="6" w:space="0" w:color="538135"/>
              <w:left w:val="outset" w:sz="6" w:space="0" w:color="538135"/>
              <w:bottom w:val="outset" w:sz="6" w:space="0" w:color="538135"/>
              <w:right w:val="outset" w:sz="6" w:space="0" w:color="538135"/>
            </w:tcBorders>
            <w:shd w:val="clear" w:color="auto" w:fill="E2EFD9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665DB" w:rsidRDefault="00E656B7" w:rsidP="00995738">
            <w:pPr>
              <w:ind w:left="0" w:right="0"/>
            </w:pPr>
            <w:r>
              <w:rPr>
                <w:szCs w:val="20"/>
              </w:rPr>
              <w:t xml:space="preserve">Auteurs/relecteurs : </w:t>
            </w:r>
            <w:r w:rsidR="0041315C">
              <w:rPr>
                <w:szCs w:val="20"/>
              </w:rPr>
              <w:t xml:space="preserve">Jérôme BABY, Dominique BILLAULT, Sylvie BOUDOU,  Jacqueline BOURLARD, Sarah DEGRYSE, </w:t>
            </w:r>
            <w:r>
              <w:rPr>
                <w:szCs w:val="20"/>
              </w:rPr>
              <w:t>Sylvie GILET,  Nadine SIMONNIN</w:t>
            </w:r>
          </w:p>
        </w:tc>
      </w:tr>
      <w:tr w:rsidR="001665DB" w:rsidTr="00840085">
        <w:tc>
          <w:tcPr>
            <w:tcW w:w="2293" w:type="dxa"/>
            <w:tcBorders>
              <w:top w:val="outset" w:sz="6" w:space="0" w:color="538135"/>
              <w:left w:val="outset" w:sz="6" w:space="0" w:color="538135"/>
              <w:bottom w:val="outset" w:sz="6" w:space="0" w:color="538135"/>
              <w:right w:val="outset" w:sz="6" w:space="0" w:color="538135"/>
            </w:tcBorders>
            <w:shd w:val="clear" w:color="auto" w:fill="E2EFD9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665DB" w:rsidRDefault="003069FA" w:rsidP="00921F3E">
            <w:pPr>
              <w:ind w:left="0" w:right="0"/>
              <w:jc w:val="left"/>
            </w:pPr>
            <w:r>
              <w:rPr>
                <w:b/>
                <w:bCs/>
                <w:szCs w:val="20"/>
              </w:rPr>
              <w:t xml:space="preserve">Mots-Clés </w:t>
            </w:r>
            <w:r>
              <w:rPr>
                <w:szCs w:val="20"/>
              </w:rPr>
              <w:t>:</w:t>
            </w:r>
          </w:p>
        </w:tc>
        <w:tc>
          <w:tcPr>
            <w:tcW w:w="7547" w:type="dxa"/>
            <w:tcBorders>
              <w:top w:val="outset" w:sz="6" w:space="0" w:color="538135"/>
              <w:left w:val="outset" w:sz="6" w:space="0" w:color="538135"/>
              <w:bottom w:val="outset" w:sz="6" w:space="0" w:color="538135"/>
              <w:right w:val="outset" w:sz="6" w:space="0" w:color="538135"/>
            </w:tcBorders>
            <w:shd w:val="clear" w:color="auto" w:fill="E2EFD9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665DB" w:rsidRDefault="00E656B7" w:rsidP="00E656B7">
            <w:pPr>
              <w:ind w:left="0" w:right="0"/>
              <w:jc w:val="left"/>
            </w:pPr>
            <w:r>
              <w:rPr>
                <w:szCs w:val="20"/>
              </w:rPr>
              <w:t xml:space="preserve">Ventes, contrôle, trésorerie, TVA, </w:t>
            </w:r>
            <w:r w:rsidR="009F327F">
              <w:rPr>
                <w:szCs w:val="20"/>
              </w:rPr>
              <w:t>déclaration</w:t>
            </w:r>
            <w:r>
              <w:rPr>
                <w:szCs w:val="20"/>
              </w:rPr>
              <w:t xml:space="preserve">, DEB, contrat de travail, embauche, </w:t>
            </w:r>
            <w:r w:rsidR="002906B5">
              <w:rPr>
                <w:szCs w:val="20"/>
              </w:rPr>
              <w:t>achats, lettrage</w:t>
            </w:r>
          </w:p>
        </w:tc>
      </w:tr>
      <w:tr w:rsidR="001665DB" w:rsidTr="00840085">
        <w:tc>
          <w:tcPr>
            <w:tcW w:w="2293" w:type="dxa"/>
            <w:tcBorders>
              <w:top w:val="outset" w:sz="6" w:space="0" w:color="538135"/>
              <w:left w:val="outset" w:sz="6" w:space="0" w:color="538135"/>
              <w:bottom w:val="outset" w:sz="6" w:space="0" w:color="538135"/>
              <w:right w:val="outset" w:sz="6" w:space="0" w:color="538135"/>
            </w:tcBorders>
            <w:shd w:val="clear" w:color="auto" w:fill="E2EFD9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665DB" w:rsidRDefault="003069FA" w:rsidP="00921F3E">
            <w:pPr>
              <w:ind w:left="0" w:right="0"/>
              <w:jc w:val="left"/>
            </w:pPr>
            <w:r>
              <w:rPr>
                <w:b/>
                <w:bCs/>
                <w:szCs w:val="20"/>
              </w:rPr>
              <w:t xml:space="preserve">Description </w:t>
            </w:r>
            <w:r>
              <w:rPr>
                <w:szCs w:val="20"/>
              </w:rPr>
              <w:t>:</w:t>
            </w:r>
          </w:p>
        </w:tc>
        <w:tc>
          <w:tcPr>
            <w:tcW w:w="7547" w:type="dxa"/>
            <w:tcBorders>
              <w:top w:val="outset" w:sz="6" w:space="0" w:color="538135"/>
              <w:left w:val="outset" w:sz="6" w:space="0" w:color="538135"/>
              <w:bottom w:val="outset" w:sz="6" w:space="0" w:color="538135"/>
              <w:right w:val="outset" w:sz="6" w:space="0" w:color="538135"/>
            </w:tcBorders>
            <w:shd w:val="clear" w:color="auto" w:fill="E2EFD9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665DB" w:rsidRDefault="009F327F" w:rsidP="00995738">
            <w:pPr>
              <w:ind w:left="0" w:right="0"/>
              <w:rPr>
                <w:szCs w:val="20"/>
              </w:rPr>
            </w:pPr>
            <w:r>
              <w:rPr>
                <w:szCs w:val="20"/>
              </w:rPr>
              <w:t>Le cabinet OT a signé une lettre de mission avec la SARL Labodistri, qui commercialise des produits à destination des laboratoires d’analyse.</w:t>
            </w:r>
          </w:p>
          <w:p w:rsidR="009F327F" w:rsidRDefault="009F327F" w:rsidP="00995738">
            <w:pPr>
              <w:ind w:left="0" w:right="0"/>
            </w:pPr>
            <w:r>
              <w:t>L’étudiant-stagiaire se voit confier plusieurs missio</w:t>
            </w:r>
            <w:r w:rsidR="002906B5">
              <w:t>ns portant sur les opérations des</w:t>
            </w:r>
            <w:r>
              <w:t xml:space="preserve"> mois </w:t>
            </w:r>
            <w:r w:rsidR="002906B5">
              <w:t>de septembre et d’octobre</w:t>
            </w:r>
            <w:r>
              <w:t xml:space="preserve"> 2015. En autonomie, il devra procéder à des recherches, des contrôles, des déclarations fiscales et sociales, des enregistrements comptables à l’aide du PGI</w:t>
            </w:r>
          </w:p>
        </w:tc>
      </w:tr>
      <w:tr w:rsidR="00840085" w:rsidTr="00A54FB3">
        <w:trPr>
          <w:trHeight w:val="509"/>
        </w:trPr>
        <w:tc>
          <w:tcPr>
            <w:tcW w:w="2293" w:type="dxa"/>
            <w:tcBorders>
              <w:top w:val="outset" w:sz="6" w:space="0" w:color="538135"/>
              <w:left w:val="outset" w:sz="6" w:space="0" w:color="538135"/>
              <w:bottom w:val="outset" w:sz="6" w:space="0" w:color="538135"/>
              <w:right w:val="outset" w:sz="6" w:space="0" w:color="538135"/>
            </w:tcBorders>
            <w:shd w:val="clear" w:color="auto" w:fill="E2EFD9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40085" w:rsidRDefault="00840085" w:rsidP="00921F3E">
            <w:pPr>
              <w:ind w:left="0" w:right="0"/>
              <w:jc w:val="left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 xml:space="preserve">Durée : </w:t>
            </w:r>
          </w:p>
        </w:tc>
        <w:tc>
          <w:tcPr>
            <w:tcW w:w="7547" w:type="dxa"/>
            <w:tcBorders>
              <w:top w:val="outset" w:sz="6" w:space="0" w:color="538135"/>
              <w:left w:val="outset" w:sz="6" w:space="0" w:color="538135"/>
              <w:bottom w:val="outset" w:sz="6" w:space="0" w:color="538135"/>
              <w:right w:val="outset" w:sz="6" w:space="0" w:color="538135"/>
            </w:tcBorders>
            <w:shd w:val="clear" w:color="auto" w:fill="E2EFD9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40085" w:rsidRDefault="004A3EF7">
            <w:pPr>
              <w:ind w:left="0" w:right="0"/>
              <w:jc w:val="left"/>
              <w:rPr>
                <w:szCs w:val="20"/>
              </w:rPr>
            </w:pPr>
            <w:r>
              <w:rPr>
                <w:szCs w:val="20"/>
              </w:rPr>
              <w:t xml:space="preserve">3 </w:t>
            </w:r>
            <w:r w:rsidR="002906B5">
              <w:rPr>
                <w:szCs w:val="20"/>
              </w:rPr>
              <w:t xml:space="preserve">ou 4 </w:t>
            </w:r>
            <w:r>
              <w:rPr>
                <w:szCs w:val="20"/>
              </w:rPr>
              <w:t>séances d’AP de 3 heures (durée à confirmer)</w:t>
            </w:r>
          </w:p>
        </w:tc>
      </w:tr>
      <w:tr w:rsidR="001665DB" w:rsidTr="009F327F">
        <w:trPr>
          <w:trHeight w:val="218"/>
        </w:trPr>
        <w:tc>
          <w:tcPr>
            <w:tcW w:w="2293" w:type="dxa"/>
            <w:tcBorders>
              <w:top w:val="outset" w:sz="6" w:space="0" w:color="538135"/>
              <w:left w:val="outset" w:sz="6" w:space="0" w:color="538135"/>
              <w:bottom w:val="outset" w:sz="6" w:space="0" w:color="538135"/>
              <w:right w:val="outset" w:sz="6" w:space="0" w:color="538135"/>
            </w:tcBorders>
            <w:shd w:val="clear" w:color="auto" w:fill="E2EFD9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665DB" w:rsidRDefault="003069FA" w:rsidP="009F327F">
            <w:pPr>
              <w:spacing w:before="100" w:after="100"/>
              <w:ind w:left="0" w:right="0"/>
              <w:jc w:val="left"/>
            </w:pPr>
            <w:r>
              <w:rPr>
                <w:b/>
                <w:bCs/>
              </w:rPr>
              <w:t>Public visé</w:t>
            </w:r>
            <w:r>
              <w:t xml:space="preserve"> :</w:t>
            </w:r>
          </w:p>
        </w:tc>
        <w:tc>
          <w:tcPr>
            <w:tcW w:w="7547" w:type="dxa"/>
            <w:tcBorders>
              <w:top w:val="outset" w:sz="6" w:space="0" w:color="538135"/>
              <w:left w:val="outset" w:sz="6" w:space="0" w:color="538135"/>
              <w:bottom w:val="outset" w:sz="6" w:space="0" w:color="538135"/>
              <w:right w:val="outset" w:sz="6" w:space="0" w:color="538135"/>
            </w:tcBorders>
            <w:shd w:val="clear" w:color="auto" w:fill="E2EFD9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665DB" w:rsidRDefault="009F327F">
            <w:pPr>
              <w:ind w:left="0" w:right="0"/>
              <w:jc w:val="left"/>
            </w:pPr>
            <w:r>
              <w:rPr>
                <w:szCs w:val="20"/>
              </w:rPr>
              <w:t>BTS CG 1</w:t>
            </w:r>
            <w:r w:rsidRPr="009F327F">
              <w:rPr>
                <w:szCs w:val="20"/>
                <w:vertAlign w:val="superscript"/>
              </w:rPr>
              <w:t>ère</w:t>
            </w:r>
            <w:r>
              <w:rPr>
                <w:szCs w:val="20"/>
              </w:rPr>
              <w:t xml:space="preserve"> année, fin de 1</w:t>
            </w:r>
            <w:r w:rsidRPr="009F327F">
              <w:rPr>
                <w:szCs w:val="20"/>
                <w:vertAlign w:val="superscript"/>
              </w:rPr>
              <w:t>er</w:t>
            </w:r>
            <w:r>
              <w:rPr>
                <w:szCs w:val="20"/>
              </w:rPr>
              <w:t xml:space="preserve"> semestre</w:t>
            </w:r>
          </w:p>
        </w:tc>
      </w:tr>
      <w:tr w:rsidR="001665DB" w:rsidTr="00840085">
        <w:tc>
          <w:tcPr>
            <w:tcW w:w="2293" w:type="dxa"/>
            <w:tcBorders>
              <w:top w:val="outset" w:sz="6" w:space="0" w:color="538135"/>
              <w:left w:val="outset" w:sz="6" w:space="0" w:color="538135"/>
              <w:bottom w:val="outset" w:sz="6" w:space="0" w:color="538135"/>
              <w:right w:val="outset" w:sz="6" w:space="0" w:color="538135"/>
            </w:tcBorders>
            <w:shd w:val="clear" w:color="auto" w:fill="E2EFD9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665DB" w:rsidRDefault="003069FA" w:rsidP="00921F3E">
            <w:pPr>
              <w:ind w:left="0" w:right="0"/>
              <w:jc w:val="left"/>
            </w:pPr>
            <w:r>
              <w:rPr>
                <w:b/>
                <w:bCs/>
                <w:szCs w:val="20"/>
              </w:rPr>
              <w:t xml:space="preserve">Domaine </w:t>
            </w:r>
            <w:r>
              <w:rPr>
                <w:szCs w:val="20"/>
              </w:rPr>
              <w:t>:</w:t>
            </w:r>
          </w:p>
        </w:tc>
        <w:tc>
          <w:tcPr>
            <w:tcW w:w="7547" w:type="dxa"/>
            <w:tcBorders>
              <w:top w:val="outset" w:sz="6" w:space="0" w:color="538135"/>
              <w:left w:val="outset" w:sz="6" w:space="0" w:color="538135"/>
              <w:bottom w:val="outset" w:sz="6" w:space="0" w:color="538135"/>
              <w:right w:val="outset" w:sz="6" w:space="0" w:color="538135"/>
            </w:tcBorders>
            <w:shd w:val="clear" w:color="auto" w:fill="E2EFD9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F6F7C" w:rsidRPr="005F6F7C" w:rsidRDefault="0041315C" w:rsidP="00995738">
            <w:pPr>
              <w:ind w:left="0"/>
            </w:pPr>
            <w:r>
              <w:t>1.1.4 </w:t>
            </w:r>
            <w:r w:rsidR="005F6F7C" w:rsidRPr="005F6F7C">
              <w:t>Analyse et description des mécanismes comptables : les modèles comptables, les principes d’enregistrement.</w:t>
            </w:r>
          </w:p>
          <w:p w:rsidR="005F6F7C" w:rsidRPr="005F6F7C" w:rsidRDefault="0041315C" w:rsidP="00995738">
            <w:pPr>
              <w:ind w:left="0"/>
            </w:pPr>
            <w:r>
              <w:t xml:space="preserve">1.3.1 </w:t>
            </w:r>
            <w:r w:rsidR="005F6F7C" w:rsidRPr="005F6F7C">
              <w:t>Enregistrement, contrôle et validation des opérations relatives aux clients</w:t>
            </w:r>
          </w:p>
          <w:p w:rsidR="00840085" w:rsidRDefault="005F6F7C" w:rsidP="00995738">
            <w:pPr>
              <w:ind w:left="0" w:right="0"/>
            </w:pPr>
            <w:r w:rsidRPr="005F6F7C">
              <w:t xml:space="preserve">1.3.2 </w:t>
            </w:r>
            <w:r w:rsidR="0041315C">
              <w:t> </w:t>
            </w:r>
            <w:r w:rsidRPr="005F6F7C">
              <w:t>Suivi des créances, contrôle et lettrage</w:t>
            </w:r>
            <w:r>
              <w:t xml:space="preserve"> </w:t>
            </w:r>
          </w:p>
          <w:p w:rsidR="00E37D0F" w:rsidRPr="00E37D0F" w:rsidRDefault="0041315C" w:rsidP="00995738">
            <w:pPr>
              <w:ind w:left="0"/>
            </w:pPr>
            <w:r>
              <w:t>1.5.3 </w:t>
            </w:r>
            <w:r w:rsidR="00E37D0F" w:rsidRPr="00E37D0F">
              <w:t>Mise en évidence et traitement des anomalies dans le processus achat</w:t>
            </w:r>
          </w:p>
          <w:p w:rsidR="00E37D0F" w:rsidRDefault="0041315C" w:rsidP="00995738">
            <w:pPr>
              <w:ind w:left="0"/>
            </w:pPr>
            <w:r>
              <w:t>1.5.4 </w:t>
            </w:r>
            <w:r w:rsidR="00E37D0F" w:rsidRPr="00E37D0F">
              <w:t>Enregistrement des factures d’achats de biens, de services</w:t>
            </w:r>
          </w:p>
          <w:p w:rsidR="005F6F7C" w:rsidRDefault="0041315C" w:rsidP="00995738">
            <w:pPr>
              <w:ind w:left="0" w:right="0"/>
            </w:pPr>
            <w:r>
              <w:t>1.6.1 </w:t>
            </w:r>
            <w:r w:rsidR="005F6F7C">
              <w:t>Pointage des relevés et comptes bancaires</w:t>
            </w:r>
          </w:p>
          <w:p w:rsidR="005F6F7C" w:rsidRPr="005F6F7C" w:rsidRDefault="0041315C" w:rsidP="00995738">
            <w:pPr>
              <w:ind w:left="0"/>
            </w:pPr>
            <w:r>
              <w:t>3.2.1 </w:t>
            </w:r>
            <w:r w:rsidR="005F6F7C" w:rsidRPr="005F6F7C">
              <w:t>Préparation de la déclaration TVA</w:t>
            </w:r>
          </w:p>
          <w:p w:rsidR="005F6F7C" w:rsidRPr="005F6F7C" w:rsidRDefault="0041315C" w:rsidP="00995738">
            <w:pPr>
              <w:ind w:left="0"/>
            </w:pPr>
            <w:r>
              <w:t>3.2.2 </w:t>
            </w:r>
            <w:r w:rsidR="005F6F7C" w:rsidRPr="005F6F7C">
              <w:t>Établissement, contrôle et transmission de la déclaration de TVA</w:t>
            </w:r>
          </w:p>
          <w:p w:rsidR="005F6F7C" w:rsidRPr="005F6F7C" w:rsidRDefault="0041315C" w:rsidP="00995738">
            <w:pPr>
              <w:ind w:left="0" w:right="0"/>
            </w:pPr>
            <w:r>
              <w:t>3.2.3 </w:t>
            </w:r>
            <w:r w:rsidR="005F6F7C" w:rsidRPr="005F6F7C">
              <w:t>Enregistrement comptable de la déclaration TVA</w:t>
            </w:r>
          </w:p>
          <w:p w:rsidR="005F6F7C" w:rsidRDefault="0041315C" w:rsidP="00995738">
            <w:pPr>
              <w:ind w:left="0" w:right="0"/>
            </w:pPr>
            <w:r>
              <w:t>4.2.1 </w:t>
            </w:r>
            <w:r w:rsidR="005F6F7C" w:rsidRPr="005F6F7C">
              <w:t>Établissement des formalités d’embauche et de départ</w:t>
            </w:r>
          </w:p>
          <w:p w:rsidR="00F17C99" w:rsidRDefault="0041315C" w:rsidP="00995738">
            <w:pPr>
              <w:ind w:left="0" w:right="0"/>
            </w:pPr>
            <w:r>
              <w:t>7.1.3 </w:t>
            </w:r>
            <w:r w:rsidR="00F17C99">
              <w:t>Mises en œuvre des méthodes de recherche d’informations</w:t>
            </w:r>
          </w:p>
          <w:p w:rsidR="00F17C99" w:rsidRDefault="0041315C" w:rsidP="00995738">
            <w:pPr>
              <w:ind w:left="0" w:right="0"/>
            </w:pPr>
            <w:r>
              <w:t>7.2.1 </w:t>
            </w:r>
            <w:r w:rsidR="00F17C99">
              <w:t>Contrôle de la fiabilité des informations</w:t>
            </w:r>
          </w:p>
        </w:tc>
      </w:tr>
      <w:tr w:rsidR="001665DB" w:rsidTr="00840085">
        <w:tc>
          <w:tcPr>
            <w:tcW w:w="2293" w:type="dxa"/>
            <w:tcBorders>
              <w:top w:val="outset" w:sz="6" w:space="0" w:color="538135"/>
              <w:left w:val="outset" w:sz="6" w:space="0" w:color="538135"/>
              <w:bottom w:val="outset" w:sz="6" w:space="0" w:color="538135"/>
              <w:right w:val="outset" w:sz="6" w:space="0" w:color="538135"/>
            </w:tcBorders>
            <w:shd w:val="clear" w:color="auto" w:fill="E2EFD9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665DB" w:rsidRDefault="003069FA" w:rsidP="00921F3E">
            <w:pPr>
              <w:ind w:left="0" w:right="0"/>
              <w:jc w:val="left"/>
            </w:pPr>
            <w:r>
              <w:rPr>
                <w:b/>
                <w:bCs/>
                <w:szCs w:val="20"/>
              </w:rPr>
              <w:t xml:space="preserve">Type de ressource : </w:t>
            </w:r>
          </w:p>
        </w:tc>
        <w:tc>
          <w:tcPr>
            <w:tcW w:w="7547" w:type="dxa"/>
            <w:tcBorders>
              <w:top w:val="outset" w:sz="6" w:space="0" w:color="538135"/>
              <w:left w:val="outset" w:sz="6" w:space="0" w:color="538135"/>
              <w:bottom w:val="outset" w:sz="6" w:space="0" w:color="538135"/>
              <w:right w:val="outset" w:sz="6" w:space="0" w:color="538135"/>
            </w:tcBorders>
            <w:shd w:val="clear" w:color="auto" w:fill="E2EFD9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718D1" w:rsidRDefault="00B17353" w:rsidP="00C718D1">
            <w:pPr>
              <w:ind w:left="0" w:right="0"/>
              <w:jc w:val="left"/>
            </w:pPr>
            <w:r>
              <w:t>Scé</w:t>
            </w:r>
            <w:r w:rsidR="00C718D1">
              <w:t>nario, contexte, missions, annexes</w:t>
            </w:r>
          </w:p>
        </w:tc>
      </w:tr>
      <w:tr w:rsidR="001665DB" w:rsidTr="00840085">
        <w:tc>
          <w:tcPr>
            <w:tcW w:w="2293" w:type="dxa"/>
            <w:tcBorders>
              <w:top w:val="outset" w:sz="6" w:space="0" w:color="538135"/>
              <w:left w:val="outset" w:sz="6" w:space="0" w:color="538135"/>
              <w:bottom w:val="outset" w:sz="6" w:space="0" w:color="538135"/>
              <w:right w:val="outset" w:sz="6" w:space="0" w:color="538135"/>
            </w:tcBorders>
            <w:shd w:val="clear" w:color="auto" w:fill="E2EFD9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665DB" w:rsidRDefault="003069FA" w:rsidP="00921F3E">
            <w:pPr>
              <w:spacing w:before="100" w:after="100"/>
              <w:ind w:left="0" w:right="0"/>
              <w:jc w:val="left"/>
            </w:pPr>
            <w:r>
              <w:rPr>
                <w:b/>
                <w:bCs/>
              </w:rPr>
              <w:t>Logiciel</w:t>
            </w:r>
            <w:r w:rsidR="00FE2B85">
              <w:rPr>
                <w:b/>
                <w:bCs/>
              </w:rPr>
              <w:t>s</w:t>
            </w:r>
            <w:r>
              <w:rPr>
                <w:b/>
                <w:bCs/>
              </w:rPr>
              <w:t xml:space="preserve"> utilisé</w:t>
            </w:r>
            <w:r w:rsidR="00FE2B85">
              <w:rPr>
                <w:b/>
                <w:bCs/>
              </w:rPr>
              <w:t>s</w:t>
            </w:r>
            <w:r>
              <w:rPr>
                <w:b/>
                <w:bCs/>
              </w:rPr>
              <w:t xml:space="preserve"> </w:t>
            </w:r>
            <w:r>
              <w:t>:</w:t>
            </w:r>
            <w:r>
              <w:br/>
            </w:r>
            <w:r>
              <w:rPr>
                <w:b/>
                <w:bCs/>
              </w:rPr>
              <w:t xml:space="preserve">Autres outils TIC </w:t>
            </w:r>
            <w:r>
              <w:t xml:space="preserve">: </w:t>
            </w:r>
          </w:p>
        </w:tc>
        <w:tc>
          <w:tcPr>
            <w:tcW w:w="7547" w:type="dxa"/>
            <w:tcBorders>
              <w:top w:val="outset" w:sz="6" w:space="0" w:color="538135"/>
              <w:left w:val="outset" w:sz="6" w:space="0" w:color="538135"/>
              <w:bottom w:val="outset" w:sz="6" w:space="0" w:color="538135"/>
              <w:right w:val="outset" w:sz="6" w:space="0" w:color="538135"/>
            </w:tcBorders>
            <w:shd w:val="clear" w:color="auto" w:fill="E2EFD9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718D1" w:rsidRDefault="00C718D1">
            <w:pPr>
              <w:ind w:left="0" w:right="0"/>
              <w:jc w:val="left"/>
              <w:rPr>
                <w:szCs w:val="20"/>
              </w:rPr>
            </w:pPr>
            <w:r>
              <w:rPr>
                <w:szCs w:val="20"/>
              </w:rPr>
              <w:t>PGI (modules comptabilité et paie), base EBP</w:t>
            </w:r>
          </w:p>
          <w:p w:rsidR="001665DB" w:rsidRDefault="00C718D1">
            <w:pPr>
              <w:ind w:left="0" w:right="0"/>
              <w:jc w:val="left"/>
              <w:rPr>
                <w:szCs w:val="20"/>
              </w:rPr>
            </w:pPr>
            <w:r>
              <w:rPr>
                <w:szCs w:val="20"/>
              </w:rPr>
              <w:t>Tableur</w:t>
            </w:r>
            <w:r w:rsidR="003069FA">
              <w:rPr>
                <w:szCs w:val="20"/>
              </w:rPr>
              <w:t> </w:t>
            </w:r>
          </w:p>
          <w:p w:rsidR="00C718D1" w:rsidRDefault="00C718D1">
            <w:pPr>
              <w:ind w:left="0" w:right="0"/>
              <w:jc w:val="left"/>
            </w:pPr>
            <w:r>
              <w:rPr>
                <w:szCs w:val="20"/>
              </w:rPr>
              <w:t>Texteur</w:t>
            </w:r>
          </w:p>
        </w:tc>
      </w:tr>
      <w:tr w:rsidR="001665DB" w:rsidTr="00840085">
        <w:tc>
          <w:tcPr>
            <w:tcW w:w="2293" w:type="dxa"/>
            <w:tcBorders>
              <w:top w:val="outset" w:sz="6" w:space="0" w:color="538135"/>
              <w:left w:val="outset" w:sz="6" w:space="0" w:color="538135"/>
              <w:bottom w:val="outset" w:sz="6" w:space="0" w:color="538135"/>
              <w:right w:val="outset" w:sz="6" w:space="0" w:color="538135"/>
            </w:tcBorders>
            <w:shd w:val="clear" w:color="auto" w:fill="E2EFD9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665DB" w:rsidRDefault="003069FA" w:rsidP="0041315C">
            <w:pPr>
              <w:spacing w:before="100" w:after="100"/>
              <w:ind w:left="0" w:right="0"/>
              <w:jc w:val="left"/>
            </w:pPr>
            <w:r>
              <w:rPr>
                <w:b/>
                <w:bCs/>
              </w:rPr>
              <w:lastRenderedPageBreak/>
              <w:t>Cadre pédagogique,</w:t>
            </w:r>
            <w:r w:rsidR="0041315C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organisation pédagogique</w:t>
            </w:r>
            <w:r>
              <w:rPr>
                <w:b/>
                <w:bCs/>
              </w:rPr>
              <w:br/>
              <w:t>et conditions de déroulement</w:t>
            </w:r>
            <w:r>
              <w:t xml:space="preserve"> :</w:t>
            </w:r>
          </w:p>
        </w:tc>
        <w:tc>
          <w:tcPr>
            <w:tcW w:w="7547" w:type="dxa"/>
            <w:tcBorders>
              <w:top w:val="outset" w:sz="6" w:space="0" w:color="538135"/>
              <w:left w:val="outset" w:sz="6" w:space="0" w:color="538135"/>
              <w:bottom w:val="outset" w:sz="6" w:space="0" w:color="538135"/>
              <w:right w:val="outset" w:sz="6" w:space="0" w:color="538135"/>
            </w:tcBorders>
            <w:shd w:val="clear" w:color="auto" w:fill="E2EFD9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665DB" w:rsidRDefault="00C718D1">
            <w:pPr>
              <w:ind w:left="0" w:right="0"/>
              <w:jc w:val="left"/>
              <w:rPr>
                <w:szCs w:val="20"/>
              </w:rPr>
            </w:pPr>
            <w:r>
              <w:rPr>
                <w:szCs w:val="20"/>
              </w:rPr>
              <w:t xml:space="preserve">Atelier professionnel : </w:t>
            </w:r>
            <w:r w:rsidR="0041315C">
              <w:rPr>
                <w:szCs w:val="20"/>
              </w:rPr>
              <w:t xml:space="preserve">par </w:t>
            </w:r>
            <w:r>
              <w:rPr>
                <w:szCs w:val="20"/>
              </w:rPr>
              <w:t>g</w:t>
            </w:r>
            <w:r>
              <w:t>roupe de 3 étudiants</w:t>
            </w:r>
            <w:r w:rsidR="0041315C">
              <w:t xml:space="preserve">, </w:t>
            </w:r>
            <w:r>
              <w:rPr>
                <w:szCs w:val="20"/>
              </w:rPr>
              <w:t xml:space="preserve"> </w:t>
            </w:r>
            <w:r w:rsidR="0041315C">
              <w:rPr>
                <w:szCs w:val="20"/>
              </w:rPr>
              <w:t>2 options possibles </w:t>
            </w:r>
          </w:p>
          <w:p w:rsidR="00C718D1" w:rsidRDefault="00C718D1" w:rsidP="00C718D1">
            <w:pPr>
              <w:pStyle w:val="Paragraphedeliste"/>
              <w:numPr>
                <w:ilvl w:val="0"/>
                <w:numId w:val="2"/>
              </w:numPr>
              <w:ind w:right="0"/>
              <w:jc w:val="left"/>
            </w:pPr>
            <w:r>
              <w:t>Chaque étudiant mène à bien toutes les missions</w:t>
            </w:r>
          </w:p>
          <w:p w:rsidR="00C718D1" w:rsidRDefault="00C718D1" w:rsidP="00C718D1">
            <w:pPr>
              <w:pStyle w:val="Paragraphedeliste"/>
              <w:numPr>
                <w:ilvl w:val="0"/>
                <w:numId w:val="2"/>
              </w:numPr>
              <w:ind w:right="0"/>
              <w:jc w:val="left"/>
            </w:pPr>
            <w:r>
              <w:t>Les étudiants se partagent les missions</w:t>
            </w:r>
          </w:p>
        </w:tc>
      </w:tr>
      <w:tr w:rsidR="001665DB" w:rsidTr="00840085">
        <w:tc>
          <w:tcPr>
            <w:tcW w:w="2293" w:type="dxa"/>
            <w:tcBorders>
              <w:top w:val="outset" w:sz="6" w:space="0" w:color="538135"/>
              <w:left w:val="outset" w:sz="6" w:space="0" w:color="538135"/>
              <w:bottom w:val="outset" w:sz="6" w:space="0" w:color="538135"/>
              <w:right w:val="outset" w:sz="6" w:space="0" w:color="538135"/>
            </w:tcBorders>
            <w:shd w:val="clear" w:color="auto" w:fill="E2EFD9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665DB" w:rsidRDefault="003069FA" w:rsidP="00921F3E">
            <w:pPr>
              <w:spacing w:before="100" w:after="100"/>
              <w:ind w:left="0" w:right="0"/>
              <w:jc w:val="left"/>
            </w:pPr>
            <w:r>
              <w:rPr>
                <w:b/>
                <w:bCs/>
              </w:rPr>
              <w:t xml:space="preserve">Fichier à télécharger :  </w:t>
            </w:r>
          </w:p>
        </w:tc>
        <w:tc>
          <w:tcPr>
            <w:tcW w:w="7547" w:type="dxa"/>
            <w:tcBorders>
              <w:top w:val="outset" w:sz="6" w:space="0" w:color="538135"/>
              <w:left w:val="outset" w:sz="6" w:space="0" w:color="538135"/>
              <w:bottom w:val="outset" w:sz="6" w:space="0" w:color="538135"/>
              <w:right w:val="outset" w:sz="6" w:space="0" w:color="538135"/>
            </w:tcBorders>
            <w:shd w:val="clear" w:color="auto" w:fill="E2EFD9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665DB" w:rsidRDefault="00C718D1">
            <w:pPr>
              <w:ind w:left="0" w:right="0"/>
              <w:jc w:val="left"/>
              <w:rPr>
                <w:szCs w:val="20"/>
              </w:rPr>
            </w:pPr>
            <w:r>
              <w:rPr>
                <w:szCs w:val="20"/>
              </w:rPr>
              <w:t>Labodistri – sujet</w:t>
            </w:r>
          </w:p>
          <w:p w:rsidR="00C718D1" w:rsidRDefault="00C718D1">
            <w:pPr>
              <w:ind w:left="0" w:right="0"/>
              <w:jc w:val="left"/>
              <w:rPr>
                <w:szCs w:val="20"/>
              </w:rPr>
            </w:pPr>
            <w:r>
              <w:rPr>
                <w:szCs w:val="20"/>
              </w:rPr>
              <w:t>Dossier élève : base de données du PGI avant travaux</w:t>
            </w:r>
          </w:p>
          <w:p w:rsidR="00C718D1" w:rsidRDefault="00C718D1" w:rsidP="00A54FB3">
            <w:pPr>
              <w:ind w:left="0" w:right="0"/>
              <w:jc w:val="left"/>
            </w:pPr>
            <w:r>
              <w:rPr>
                <w:szCs w:val="20"/>
              </w:rPr>
              <w:t xml:space="preserve">Dossier prof : </w:t>
            </w:r>
            <w:r w:rsidR="00A54FB3">
              <w:rPr>
                <w:szCs w:val="20"/>
              </w:rPr>
              <w:t>en phase de test</w:t>
            </w:r>
          </w:p>
        </w:tc>
      </w:tr>
      <w:tr w:rsidR="001665DB" w:rsidTr="00840085">
        <w:tc>
          <w:tcPr>
            <w:tcW w:w="9840" w:type="dxa"/>
            <w:gridSpan w:val="2"/>
            <w:tcBorders>
              <w:top w:val="outset" w:sz="6" w:space="0" w:color="538135"/>
              <w:left w:val="outset" w:sz="6" w:space="0" w:color="538135"/>
              <w:bottom w:val="outset" w:sz="6" w:space="0" w:color="538135"/>
              <w:right w:val="outset" w:sz="6" w:space="0" w:color="538135"/>
            </w:tcBorders>
            <w:shd w:val="clear" w:color="auto" w:fill="E2EFD9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9B7344" w:rsidRDefault="003069FA">
            <w:pPr>
              <w:ind w:left="0" w:right="0"/>
              <w:rPr>
                <w:szCs w:val="20"/>
              </w:rPr>
            </w:pPr>
            <w:r>
              <w:rPr>
                <w:b/>
                <w:bCs/>
                <w:szCs w:val="20"/>
              </w:rPr>
              <w:t>Observations</w:t>
            </w:r>
            <w:r>
              <w:rPr>
                <w:szCs w:val="20"/>
              </w:rPr>
              <w:t xml:space="preserve"> :</w:t>
            </w:r>
            <w:r w:rsidR="00C718D1">
              <w:rPr>
                <w:szCs w:val="20"/>
              </w:rPr>
              <w:t xml:space="preserve"> </w:t>
            </w:r>
          </w:p>
          <w:p w:rsidR="009B7344" w:rsidRPr="009B7344" w:rsidRDefault="009B7344" w:rsidP="009B7344">
            <w:pPr>
              <w:pStyle w:val="Paragraphedeliste"/>
              <w:numPr>
                <w:ilvl w:val="0"/>
                <w:numId w:val="3"/>
              </w:numPr>
              <w:ind w:right="0"/>
            </w:pPr>
            <w:r>
              <w:rPr>
                <w:szCs w:val="20"/>
              </w:rPr>
              <w:t>S’agissant d’une SP de 1</w:t>
            </w:r>
            <w:r w:rsidRPr="009B7344">
              <w:rPr>
                <w:szCs w:val="20"/>
                <w:vertAlign w:val="superscript"/>
              </w:rPr>
              <w:t>ère</w:t>
            </w:r>
            <w:r>
              <w:rPr>
                <w:szCs w:val="20"/>
              </w:rPr>
              <w:t xml:space="preserve"> année (1</w:t>
            </w:r>
            <w:r w:rsidRPr="009B7344">
              <w:rPr>
                <w:szCs w:val="20"/>
                <w:vertAlign w:val="superscript"/>
              </w:rPr>
              <w:t>er</w:t>
            </w:r>
            <w:r>
              <w:rPr>
                <w:szCs w:val="20"/>
              </w:rPr>
              <w:t xml:space="preserve"> semestre), les missions sont décrites de façon précise (ét</w:t>
            </w:r>
            <w:r w:rsidR="00CF1D45">
              <w:rPr>
                <w:szCs w:val="20"/>
              </w:rPr>
              <w:t>apes à respecter). Il</w:t>
            </w:r>
            <w:r>
              <w:rPr>
                <w:szCs w:val="20"/>
              </w:rPr>
              <w:t xml:space="preserve"> est possible de définir une mission plus large si l’enseignant souhaite laisser plus d’autonomie dans la recherch</w:t>
            </w:r>
            <w:r w:rsidR="00CF1D45">
              <w:rPr>
                <w:szCs w:val="20"/>
              </w:rPr>
              <w:t>e</w:t>
            </w:r>
            <w:r>
              <w:rPr>
                <w:szCs w:val="20"/>
              </w:rPr>
              <w:t xml:space="preserve"> de démarche aux étudiants.</w:t>
            </w:r>
          </w:p>
          <w:p w:rsidR="001665DB" w:rsidRDefault="009B7344" w:rsidP="009B7344">
            <w:pPr>
              <w:pStyle w:val="Paragraphedeliste"/>
              <w:numPr>
                <w:ilvl w:val="0"/>
                <w:numId w:val="3"/>
              </w:numPr>
              <w:ind w:right="0"/>
            </w:pPr>
            <w:r>
              <w:rPr>
                <w:szCs w:val="20"/>
              </w:rPr>
              <w:t>C</w:t>
            </w:r>
            <w:r w:rsidR="00C718D1" w:rsidRPr="009B7344">
              <w:rPr>
                <w:szCs w:val="20"/>
              </w:rPr>
              <w:t xml:space="preserve">e dossier </w:t>
            </w:r>
            <w:r>
              <w:rPr>
                <w:szCs w:val="20"/>
              </w:rPr>
              <w:t>OT/LABODISTRI peut</w:t>
            </w:r>
            <w:r w:rsidR="00C718D1" w:rsidRPr="009B7344">
              <w:rPr>
                <w:szCs w:val="20"/>
              </w:rPr>
              <w:t xml:space="preserve"> être </w:t>
            </w:r>
            <w:r>
              <w:rPr>
                <w:szCs w:val="20"/>
              </w:rPr>
              <w:t>support d’autres missions</w:t>
            </w:r>
            <w:r w:rsidR="00C718D1" w:rsidRPr="009B7344">
              <w:rPr>
                <w:szCs w:val="20"/>
              </w:rPr>
              <w:t xml:space="preserve"> au cours de la 1</w:t>
            </w:r>
            <w:r w:rsidR="00C718D1" w:rsidRPr="009B7344">
              <w:rPr>
                <w:szCs w:val="20"/>
                <w:vertAlign w:val="superscript"/>
              </w:rPr>
              <w:t>ère</w:t>
            </w:r>
            <w:r w:rsidR="00C718D1" w:rsidRPr="009B7344">
              <w:rPr>
                <w:szCs w:val="20"/>
              </w:rPr>
              <w:t xml:space="preserve"> ou de la 2</w:t>
            </w:r>
            <w:r w:rsidR="00C718D1" w:rsidRPr="009B7344">
              <w:rPr>
                <w:szCs w:val="20"/>
                <w:vertAlign w:val="superscript"/>
              </w:rPr>
              <w:t>ème</w:t>
            </w:r>
            <w:r w:rsidR="00C718D1" w:rsidRPr="009B7344">
              <w:rPr>
                <w:szCs w:val="20"/>
              </w:rPr>
              <w:t xml:space="preserve"> année (en cours ou en AP : à venir)</w:t>
            </w:r>
          </w:p>
        </w:tc>
      </w:tr>
    </w:tbl>
    <w:p w:rsidR="001665DB" w:rsidRDefault="001665DB"/>
    <w:sectPr w:rsidR="001665DB" w:rsidSect="0087504A">
      <w:pgSz w:w="11906" w:h="16838"/>
      <w:pgMar w:top="851" w:right="1134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501E" w:rsidRDefault="001B501E">
      <w:r>
        <w:separator/>
      </w:r>
    </w:p>
  </w:endnote>
  <w:endnote w:type="continuationSeparator" w:id="0">
    <w:p w:rsidR="001B501E" w:rsidRDefault="001B50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501E" w:rsidRDefault="001B501E">
      <w:r>
        <w:rPr>
          <w:color w:val="000000"/>
        </w:rPr>
        <w:separator/>
      </w:r>
    </w:p>
  </w:footnote>
  <w:footnote w:type="continuationSeparator" w:id="0">
    <w:p w:rsidR="001B501E" w:rsidRDefault="001B50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4273CA"/>
    <w:multiLevelType w:val="hybridMultilevel"/>
    <w:tmpl w:val="DD8004B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3F3521"/>
    <w:multiLevelType w:val="hybridMultilevel"/>
    <w:tmpl w:val="D512CEA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0876F8"/>
    <w:multiLevelType w:val="hybridMultilevel"/>
    <w:tmpl w:val="C1B2429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6FE"/>
    <w:rsid w:val="00097D52"/>
    <w:rsid w:val="00102FD2"/>
    <w:rsid w:val="001665DB"/>
    <w:rsid w:val="001720CD"/>
    <w:rsid w:val="001B501E"/>
    <w:rsid w:val="00257B82"/>
    <w:rsid w:val="00264FDA"/>
    <w:rsid w:val="00267A18"/>
    <w:rsid w:val="002906B5"/>
    <w:rsid w:val="003069FA"/>
    <w:rsid w:val="003807BA"/>
    <w:rsid w:val="0041315C"/>
    <w:rsid w:val="004510DE"/>
    <w:rsid w:val="004A3EF7"/>
    <w:rsid w:val="004C7599"/>
    <w:rsid w:val="005A0E59"/>
    <w:rsid w:val="005F6F7C"/>
    <w:rsid w:val="00840085"/>
    <w:rsid w:val="0087504A"/>
    <w:rsid w:val="008D7388"/>
    <w:rsid w:val="00921F3E"/>
    <w:rsid w:val="00927316"/>
    <w:rsid w:val="00950281"/>
    <w:rsid w:val="00983B58"/>
    <w:rsid w:val="00995738"/>
    <w:rsid w:val="009B7344"/>
    <w:rsid w:val="009F327F"/>
    <w:rsid w:val="00A54FB3"/>
    <w:rsid w:val="00A646FE"/>
    <w:rsid w:val="00B17353"/>
    <w:rsid w:val="00C42194"/>
    <w:rsid w:val="00C718D1"/>
    <w:rsid w:val="00CF1D45"/>
    <w:rsid w:val="00D00078"/>
    <w:rsid w:val="00D104D8"/>
    <w:rsid w:val="00D431CC"/>
    <w:rsid w:val="00E265D5"/>
    <w:rsid w:val="00E37D0F"/>
    <w:rsid w:val="00E656B7"/>
    <w:rsid w:val="00EB5C3E"/>
    <w:rsid w:val="00F17C99"/>
    <w:rsid w:val="00F501E6"/>
    <w:rsid w:val="00FE2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DD8379-E50B-4B26-83E6-7FC21FAEB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7504A"/>
    <w:pPr>
      <w:suppressAutoHyphens/>
      <w:autoSpaceDN w:val="0"/>
      <w:ind w:left="284" w:right="284"/>
      <w:jc w:val="both"/>
      <w:textAlignment w:val="baseline"/>
    </w:pPr>
    <w:rPr>
      <w:rFonts w:ascii="Book Antiqua" w:hAnsi="Book Antiqua"/>
      <w:sz w:val="24"/>
      <w:szCs w:val="24"/>
    </w:rPr>
  </w:style>
  <w:style w:type="paragraph" w:styleId="Titre1">
    <w:name w:val="heading 1"/>
    <w:basedOn w:val="Normal"/>
    <w:next w:val="Normal"/>
    <w:rsid w:val="0087504A"/>
    <w:pPr>
      <w:keepNext/>
      <w:pBdr>
        <w:top w:val="double" w:sz="12" w:space="1" w:color="000080"/>
        <w:bottom w:val="double" w:sz="12" w:space="1" w:color="000080"/>
      </w:pBdr>
      <w:spacing w:before="240" w:after="240"/>
      <w:ind w:left="0" w:right="-1"/>
      <w:outlineLvl w:val="0"/>
    </w:pPr>
    <w:rPr>
      <w:rFonts w:ascii="Arial" w:hAnsi="Arial" w:cs="Arial"/>
      <w:b/>
      <w:bCs/>
      <w:color w:val="0000FF"/>
      <w:kern w:val="3"/>
      <w:sz w:val="36"/>
      <w:szCs w:val="32"/>
    </w:rPr>
  </w:style>
  <w:style w:type="paragraph" w:styleId="Titre2">
    <w:name w:val="heading 2"/>
    <w:basedOn w:val="Normal"/>
    <w:next w:val="Normal"/>
    <w:rsid w:val="0087504A"/>
    <w:pPr>
      <w:keepNext/>
      <w:pBdr>
        <w:bottom w:val="double" w:sz="12" w:space="1" w:color="000080"/>
      </w:pBdr>
      <w:spacing w:before="240" w:after="240"/>
      <w:ind w:left="0" w:right="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paragraph" w:styleId="Titre3">
    <w:name w:val="heading 3"/>
    <w:basedOn w:val="Normal"/>
    <w:next w:val="Normal"/>
    <w:rsid w:val="0087504A"/>
    <w:pPr>
      <w:keepNext/>
      <w:spacing w:before="240" w:after="120"/>
      <w:ind w:left="0" w:right="-1"/>
      <w:outlineLvl w:val="2"/>
    </w:pPr>
    <w:rPr>
      <w:rFonts w:ascii="Arial" w:hAnsi="Arial" w:cs="Arial"/>
      <w:b/>
      <w:bCs/>
      <w:color w:val="0000FF"/>
      <w:sz w:val="26"/>
      <w:szCs w:val="26"/>
      <w:u w:val="single" w:color="000080"/>
    </w:rPr>
  </w:style>
  <w:style w:type="paragraph" w:styleId="Titre4">
    <w:name w:val="heading 4"/>
    <w:basedOn w:val="Normal"/>
    <w:next w:val="Normal"/>
    <w:rsid w:val="0087504A"/>
    <w:pPr>
      <w:keepNext/>
      <w:spacing w:before="120" w:after="120"/>
      <w:ind w:left="0"/>
      <w:outlineLvl w:val="3"/>
    </w:pPr>
    <w:rPr>
      <w:b/>
      <w:bCs/>
      <w:color w:val="0000FF"/>
      <w:u w:val="single" w:color="000080"/>
    </w:rPr>
  </w:style>
  <w:style w:type="paragraph" w:styleId="Titre5">
    <w:name w:val="heading 5"/>
    <w:basedOn w:val="Normal"/>
    <w:next w:val="Normal"/>
    <w:rsid w:val="0087504A"/>
    <w:pPr>
      <w:keepNext/>
      <w:outlineLvl w:val="4"/>
    </w:pPr>
    <w:rPr>
      <w:i/>
      <w:i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87504A"/>
    <w:pPr>
      <w:tabs>
        <w:tab w:val="center" w:pos="4536"/>
        <w:tab w:val="right" w:pos="9072"/>
      </w:tabs>
      <w:overflowPunct w:val="0"/>
      <w:autoSpaceDE w:val="0"/>
      <w:jc w:val="left"/>
    </w:pPr>
    <w:rPr>
      <w:sz w:val="20"/>
      <w:szCs w:val="20"/>
    </w:rPr>
  </w:style>
  <w:style w:type="paragraph" w:styleId="Pieddepage">
    <w:name w:val="footer"/>
    <w:basedOn w:val="Normal"/>
    <w:rsid w:val="0087504A"/>
    <w:pPr>
      <w:tabs>
        <w:tab w:val="center" w:pos="4536"/>
        <w:tab w:val="right" w:pos="9072"/>
      </w:tabs>
    </w:pPr>
  </w:style>
  <w:style w:type="character" w:styleId="Lienhypertexte">
    <w:name w:val="Hyperlink"/>
    <w:rsid w:val="0087504A"/>
    <w:rPr>
      <w:color w:val="0000FF"/>
      <w:u w:val="single"/>
    </w:rPr>
  </w:style>
  <w:style w:type="paragraph" w:customStyle="1" w:styleId="txt">
    <w:name w:val="txt"/>
    <w:basedOn w:val="Normal"/>
    <w:rsid w:val="0087504A"/>
    <w:pPr>
      <w:spacing w:before="100" w:after="100"/>
      <w:jc w:val="left"/>
    </w:pPr>
    <w:rPr>
      <w:rFonts w:ascii="Arial" w:hAnsi="Arial" w:cs="Arial"/>
      <w:color w:val="003366"/>
      <w:sz w:val="15"/>
      <w:szCs w:val="15"/>
    </w:rPr>
  </w:style>
  <w:style w:type="paragraph" w:customStyle="1" w:styleId="ref">
    <w:name w:val="ref"/>
    <w:basedOn w:val="Normal"/>
    <w:rsid w:val="0087504A"/>
    <w:pPr>
      <w:spacing w:before="100" w:after="100"/>
      <w:jc w:val="left"/>
    </w:pPr>
    <w:rPr>
      <w:rFonts w:ascii="Verdana" w:hAnsi="Verdana"/>
      <w:color w:val="003366"/>
      <w:sz w:val="16"/>
      <w:szCs w:val="16"/>
    </w:rPr>
  </w:style>
  <w:style w:type="character" w:styleId="Lienhypertextesuivivisit">
    <w:name w:val="FollowedHyperlink"/>
    <w:rsid w:val="0087504A"/>
    <w:rPr>
      <w:color w:val="800080"/>
      <w:u w:val="single"/>
    </w:rPr>
  </w:style>
  <w:style w:type="paragraph" w:styleId="Normalcentr">
    <w:name w:val="Block Text"/>
    <w:basedOn w:val="Normal"/>
    <w:rsid w:val="0087504A"/>
  </w:style>
  <w:style w:type="paragraph" w:styleId="Notedebasdepage">
    <w:name w:val="footnote text"/>
    <w:basedOn w:val="Normal"/>
    <w:rsid w:val="0087504A"/>
    <w:rPr>
      <w:szCs w:val="20"/>
    </w:rPr>
  </w:style>
  <w:style w:type="character" w:styleId="Numrodepage">
    <w:name w:val="page number"/>
    <w:basedOn w:val="Policepardfaut"/>
    <w:rsid w:val="0087504A"/>
  </w:style>
  <w:style w:type="paragraph" w:styleId="TM1">
    <w:name w:val="toc 1"/>
    <w:basedOn w:val="Normal"/>
    <w:next w:val="Normal"/>
    <w:autoRedefine/>
    <w:rsid w:val="0087504A"/>
    <w:pPr>
      <w:spacing w:before="120" w:after="60"/>
      <w:ind w:left="0"/>
      <w:jc w:val="left"/>
    </w:pPr>
    <w:rPr>
      <w:b/>
      <w:bCs/>
      <w:color w:val="0000FF"/>
      <w:u w:val="single"/>
    </w:rPr>
  </w:style>
  <w:style w:type="paragraph" w:styleId="TM2">
    <w:name w:val="toc 2"/>
    <w:basedOn w:val="Normal"/>
    <w:next w:val="Normal"/>
    <w:autoRedefine/>
    <w:rsid w:val="0087504A"/>
    <w:pPr>
      <w:spacing w:before="60" w:after="60"/>
      <w:jc w:val="left"/>
    </w:pPr>
    <w:rPr>
      <w:b/>
      <w:iCs/>
      <w:color w:val="0000FF"/>
    </w:rPr>
  </w:style>
  <w:style w:type="paragraph" w:styleId="TM3">
    <w:name w:val="toc 3"/>
    <w:basedOn w:val="Normal"/>
    <w:next w:val="Normal"/>
    <w:autoRedefine/>
    <w:rsid w:val="0087504A"/>
    <w:pPr>
      <w:spacing w:before="60"/>
      <w:ind w:left="397"/>
      <w:jc w:val="left"/>
    </w:pPr>
    <w:rPr>
      <w:color w:val="0000FF"/>
    </w:rPr>
  </w:style>
  <w:style w:type="paragraph" w:styleId="TM4">
    <w:name w:val="toc 4"/>
    <w:basedOn w:val="Normal"/>
    <w:next w:val="Normal"/>
    <w:autoRedefine/>
    <w:rsid w:val="0087504A"/>
    <w:pPr>
      <w:ind w:left="600"/>
      <w:jc w:val="left"/>
    </w:pPr>
    <w:rPr>
      <w:i/>
      <w:color w:val="0000FF"/>
    </w:rPr>
  </w:style>
  <w:style w:type="paragraph" w:styleId="TM5">
    <w:name w:val="toc 5"/>
    <w:basedOn w:val="Normal"/>
    <w:next w:val="Normal"/>
    <w:autoRedefine/>
    <w:rsid w:val="0087504A"/>
    <w:pPr>
      <w:ind w:left="800"/>
      <w:jc w:val="left"/>
    </w:pPr>
  </w:style>
  <w:style w:type="paragraph" w:styleId="TM6">
    <w:name w:val="toc 6"/>
    <w:basedOn w:val="Normal"/>
    <w:next w:val="Normal"/>
    <w:autoRedefine/>
    <w:rsid w:val="0087504A"/>
    <w:pPr>
      <w:ind w:left="1000"/>
      <w:jc w:val="left"/>
    </w:pPr>
    <w:rPr>
      <w:rFonts w:ascii="Times New Roman" w:hAnsi="Times New Roman"/>
    </w:rPr>
  </w:style>
  <w:style w:type="paragraph" w:styleId="TM7">
    <w:name w:val="toc 7"/>
    <w:basedOn w:val="Normal"/>
    <w:next w:val="Normal"/>
    <w:autoRedefine/>
    <w:rsid w:val="0087504A"/>
    <w:pPr>
      <w:ind w:left="1200"/>
      <w:jc w:val="left"/>
    </w:pPr>
    <w:rPr>
      <w:rFonts w:ascii="Times New Roman" w:hAnsi="Times New Roman"/>
    </w:rPr>
  </w:style>
  <w:style w:type="paragraph" w:styleId="Paragraphedeliste">
    <w:name w:val="List Paragraph"/>
    <w:basedOn w:val="Normal"/>
    <w:uiPriority w:val="34"/>
    <w:qFormat/>
    <w:rsid w:val="00C718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dine\AppData\Local\Microsoft\Windows\INetCache\Content.Outlook\C1EAIJ7D\FichePedaCrcf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FichePedaCrcf</Template>
  <TotalTime>0</TotalTime>
  <Pages>2</Pages>
  <Words>400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Region Centre</Company>
  <LinksUpToDate>false</LinksUpToDate>
  <CharactersWithSpaces>2600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Nadine SIMONNIN</dc:creator>
  <cp:lastModifiedBy>Christophe CIAVALDINI</cp:lastModifiedBy>
  <cp:revision>2</cp:revision>
  <dcterms:created xsi:type="dcterms:W3CDTF">2016-02-25T12:19:00Z</dcterms:created>
  <dcterms:modified xsi:type="dcterms:W3CDTF">2016-02-25T12:19:00Z</dcterms:modified>
</cp:coreProperties>
</file>